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7A" w:rsidRPr="00A0537A" w:rsidRDefault="00A0537A" w:rsidP="00A0537A">
      <w:pPr>
        <w:spacing w:after="0" w:line="240" w:lineRule="auto"/>
        <w:rPr>
          <w:rFonts w:ascii="Tahoma" w:eastAsia="Times New Roman" w:hAnsi="Tahoma" w:cs="Tahoma"/>
          <w:color w:val="444444"/>
          <w:sz w:val="45"/>
          <w:szCs w:val="45"/>
          <w:lang w:eastAsia="it-IT"/>
        </w:rPr>
      </w:pPr>
      <w:r w:rsidRPr="00A0537A">
        <w:rPr>
          <w:rFonts w:ascii="Tahoma" w:eastAsia="Times New Roman" w:hAnsi="Tahoma" w:cs="Tahoma"/>
          <w:b/>
          <w:bCs/>
          <w:color w:val="444444"/>
          <w:sz w:val="45"/>
          <w:szCs w:val="45"/>
          <w:lang w:eastAsia="it-IT"/>
        </w:rPr>
        <w:t>UN SABATO SANTO CHE NON FINISCE PIÙ</w:t>
      </w:r>
    </w:p>
    <w:p w:rsidR="00A0537A" w:rsidRPr="00A0537A" w:rsidRDefault="00A0537A" w:rsidP="00A0537A">
      <w:pPr>
        <w:spacing w:after="0" w:line="240" w:lineRule="auto"/>
        <w:jc w:val="both"/>
        <w:rPr>
          <w:rFonts w:ascii="Tahoma" w:eastAsia="Times New Roman" w:hAnsi="Tahoma" w:cs="Tahoma"/>
          <w:iCs/>
          <w:sz w:val="28"/>
          <w:szCs w:val="28"/>
          <w:lang w:eastAsia="it-IT"/>
        </w:rPr>
      </w:pPr>
      <w:r w:rsidRPr="00A0537A">
        <w:rPr>
          <w:rStyle w:val="Enfasidelicata"/>
        </w:rPr>
        <w:drawing>
          <wp:anchor distT="0" distB="0" distL="114300" distR="114300" simplePos="0" relativeHeight="251659264" behindDoc="0" locked="0" layoutInCell="1" allowOverlap="1" wp14:anchorId="59D64EAD" wp14:editId="0D953AF6">
            <wp:simplePos x="0" y="0"/>
            <wp:positionH relativeFrom="column">
              <wp:posOffset>3810</wp:posOffset>
            </wp:positionH>
            <wp:positionV relativeFrom="paragraph">
              <wp:posOffset>64770</wp:posOffset>
            </wp:positionV>
            <wp:extent cx="2805430" cy="2952750"/>
            <wp:effectExtent l="0" t="0" r="0" b="0"/>
            <wp:wrapSquare wrapText="bothSides"/>
            <wp:docPr id="2" name="Immagine 2" descr="https://disegni.qumran2.net/archivio/3966.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segni.qumran2.net/archivio/3966.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543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37A">
        <w:rPr>
          <w:rFonts w:ascii="Tahoma" w:eastAsia="Times New Roman" w:hAnsi="Tahoma" w:cs="Tahoma"/>
          <w:iCs/>
          <w:sz w:val="28"/>
          <w:szCs w:val="28"/>
          <w:lang w:eastAsia="it-IT"/>
        </w:rPr>
        <w:t>Ricordo ancora e sempre, con una certa tr</w:t>
      </w:r>
      <w:r w:rsidRPr="00A0537A">
        <w:rPr>
          <w:rFonts w:ascii="Tahoma" w:eastAsia="Times New Roman" w:hAnsi="Tahoma" w:cs="Tahoma"/>
          <w:iCs/>
          <w:sz w:val="28"/>
          <w:szCs w:val="28"/>
          <w:lang w:eastAsia="it-IT"/>
        </w:rPr>
        <w:t>i</w:t>
      </w:r>
      <w:r w:rsidRPr="00A0537A">
        <w:rPr>
          <w:rFonts w:ascii="Tahoma" w:eastAsia="Times New Roman" w:hAnsi="Tahoma" w:cs="Tahoma"/>
          <w:iCs/>
          <w:sz w:val="28"/>
          <w:szCs w:val="28"/>
          <w:lang w:eastAsia="it-IT"/>
        </w:rPr>
        <w:t>stezza, il funerale di Mario quando ero parroco a Nomi; ricordo con nostalgia il funerale del diacono Walter a R</w:t>
      </w:r>
      <w:r w:rsidRPr="00A0537A">
        <w:rPr>
          <w:rFonts w:ascii="Tahoma" w:eastAsia="Times New Roman" w:hAnsi="Tahoma" w:cs="Tahoma"/>
          <w:iCs/>
          <w:sz w:val="28"/>
          <w:szCs w:val="28"/>
          <w:lang w:eastAsia="it-IT"/>
        </w:rPr>
        <w:t>o</w:t>
      </w:r>
      <w:r w:rsidRPr="00A0537A">
        <w:rPr>
          <w:rFonts w:ascii="Tahoma" w:eastAsia="Times New Roman" w:hAnsi="Tahoma" w:cs="Tahoma"/>
          <w:iCs/>
          <w:sz w:val="28"/>
          <w:szCs w:val="28"/>
          <w:lang w:eastAsia="it-IT"/>
        </w:rPr>
        <w:t>vereto. Sì, li ricordo in questi giorni inediti e su</w:t>
      </w:r>
      <w:r w:rsidRPr="00A0537A">
        <w:rPr>
          <w:rFonts w:ascii="Tahoma" w:eastAsia="Times New Roman" w:hAnsi="Tahoma" w:cs="Tahoma"/>
          <w:iCs/>
          <w:sz w:val="28"/>
          <w:szCs w:val="28"/>
          <w:lang w:eastAsia="it-IT"/>
        </w:rPr>
        <w:t>r</w:t>
      </w:r>
      <w:r w:rsidRPr="00A0537A">
        <w:rPr>
          <w:rFonts w:ascii="Tahoma" w:eastAsia="Times New Roman" w:hAnsi="Tahoma" w:cs="Tahoma"/>
          <w:iCs/>
          <w:sz w:val="28"/>
          <w:szCs w:val="28"/>
          <w:lang w:eastAsia="it-IT"/>
        </w:rPr>
        <w:t>reali, quei mesti funerali del sabato sa</w:t>
      </w:r>
      <w:r w:rsidRPr="00A0537A">
        <w:rPr>
          <w:rFonts w:ascii="Tahoma" w:eastAsia="Times New Roman" w:hAnsi="Tahoma" w:cs="Tahoma"/>
          <w:iCs/>
          <w:sz w:val="28"/>
          <w:szCs w:val="28"/>
          <w:lang w:eastAsia="it-IT"/>
        </w:rPr>
        <w:t>n</w:t>
      </w:r>
      <w:r w:rsidRPr="00A0537A">
        <w:rPr>
          <w:rFonts w:ascii="Tahoma" w:eastAsia="Times New Roman" w:hAnsi="Tahoma" w:cs="Tahoma"/>
          <w:iCs/>
          <w:sz w:val="28"/>
          <w:szCs w:val="28"/>
          <w:lang w:eastAsia="it-IT"/>
        </w:rPr>
        <w:t>to, senza campane, senza a</w:t>
      </w:r>
      <w:r w:rsidRPr="00A0537A">
        <w:rPr>
          <w:rFonts w:ascii="Tahoma" w:eastAsia="Times New Roman" w:hAnsi="Tahoma" w:cs="Tahoma"/>
          <w:iCs/>
          <w:sz w:val="28"/>
          <w:szCs w:val="28"/>
          <w:lang w:eastAsia="it-IT"/>
        </w:rPr>
        <w:t>c</w:t>
      </w:r>
      <w:r w:rsidRPr="00A0537A">
        <w:rPr>
          <w:rFonts w:ascii="Tahoma" w:eastAsia="Times New Roman" w:hAnsi="Tahoma" w:cs="Tahoma"/>
          <w:iCs/>
          <w:sz w:val="28"/>
          <w:szCs w:val="28"/>
          <w:lang w:eastAsia="it-IT"/>
        </w:rPr>
        <w:t>qua santa, senza suono dell’organo. La liturgia della Chiesa nel Triduo Pasquale, quando r</w:t>
      </w:r>
      <w:r w:rsidRPr="00A0537A">
        <w:rPr>
          <w:rFonts w:ascii="Tahoma" w:eastAsia="Times New Roman" w:hAnsi="Tahoma" w:cs="Tahoma"/>
          <w:iCs/>
          <w:sz w:val="28"/>
          <w:szCs w:val="28"/>
          <w:lang w:eastAsia="it-IT"/>
        </w:rPr>
        <w:t>i</w:t>
      </w:r>
      <w:r w:rsidRPr="00A0537A">
        <w:rPr>
          <w:rFonts w:ascii="Tahoma" w:eastAsia="Times New Roman" w:hAnsi="Tahoma" w:cs="Tahoma"/>
          <w:iCs/>
          <w:sz w:val="28"/>
          <w:szCs w:val="28"/>
          <w:lang w:eastAsia="it-IT"/>
        </w:rPr>
        <w:t>corda la passione, la morte e la sepolt</w:t>
      </w:r>
      <w:r w:rsidRPr="00A0537A">
        <w:rPr>
          <w:rFonts w:ascii="Tahoma" w:eastAsia="Times New Roman" w:hAnsi="Tahoma" w:cs="Tahoma"/>
          <w:iCs/>
          <w:sz w:val="28"/>
          <w:szCs w:val="28"/>
          <w:lang w:eastAsia="it-IT"/>
        </w:rPr>
        <w:t>u</w:t>
      </w:r>
      <w:r w:rsidRPr="00A0537A">
        <w:rPr>
          <w:rFonts w:ascii="Tahoma" w:eastAsia="Times New Roman" w:hAnsi="Tahoma" w:cs="Tahoma"/>
          <w:iCs/>
          <w:sz w:val="28"/>
          <w:szCs w:val="28"/>
          <w:lang w:eastAsia="it-IT"/>
        </w:rPr>
        <w:t>ra del suo Signore Gesù Cristo, celebra in modo asciutto, senza la Messa, la l</w:t>
      </w:r>
      <w:r w:rsidRPr="00A0537A">
        <w:rPr>
          <w:rFonts w:ascii="Tahoma" w:eastAsia="Times New Roman" w:hAnsi="Tahoma" w:cs="Tahoma"/>
          <w:iCs/>
          <w:sz w:val="28"/>
          <w:szCs w:val="28"/>
          <w:lang w:eastAsia="it-IT"/>
        </w:rPr>
        <w:t>i</w:t>
      </w:r>
      <w:r w:rsidRPr="00A0537A">
        <w:rPr>
          <w:rFonts w:ascii="Tahoma" w:eastAsia="Times New Roman" w:hAnsi="Tahoma" w:cs="Tahoma"/>
          <w:iCs/>
          <w:sz w:val="28"/>
          <w:szCs w:val="28"/>
          <w:lang w:eastAsia="it-IT"/>
        </w:rPr>
        <w:t>turgia funebre, quasi a partecipare alla vicenda di quel Salvatore che moriva abbandonato dai discepoli, rifiutato dal suo popolo, schernito dai pagani, autorità e soldati. Così come avviene in ce</w:t>
      </w:r>
      <w:r w:rsidRPr="00A0537A">
        <w:rPr>
          <w:rFonts w:ascii="Tahoma" w:eastAsia="Times New Roman" w:hAnsi="Tahoma" w:cs="Tahoma"/>
          <w:iCs/>
          <w:sz w:val="28"/>
          <w:szCs w:val="28"/>
          <w:lang w:eastAsia="it-IT"/>
        </w:rPr>
        <w:t>r</w:t>
      </w:r>
      <w:r w:rsidRPr="00A0537A">
        <w:rPr>
          <w:rFonts w:ascii="Tahoma" w:eastAsia="Times New Roman" w:hAnsi="Tahoma" w:cs="Tahoma"/>
          <w:iCs/>
          <w:sz w:val="28"/>
          <w:szCs w:val="28"/>
          <w:lang w:eastAsia="it-IT"/>
        </w:rPr>
        <w:t>ti funerali senza il corpo del defunto, perché magari, come è tragicamente capitato, è scompa</w:t>
      </w:r>
      <w:r w:rsidRPr="00A0537A">
        <w:rPr>
          <w:rFonts w:ascii="Tahoma" w:eastAsia="Times New Roman" w:hAnsi="Tahoma" w:cs="Tahoma"/>
          <w:iCs/>
          <w:sz w:val="28"/>
          <w:szCs w:val="28"/>
          <w:lang w:eastAsia="it-IT"/>
        </w:rPr>
        <w:t>r</w:t>
      </w:r>
      <w:r w:rsidRPr="00A0537A">
        <w:rPr>
          <w:rFonts w:ascii="Tahoma" w:eastAsia="Times New Roman" w:hAnsi="Tahoma" w:cs="Tahoma"/>
          <w:iCs/>
          <w:sz w:val="28"/>
          <w:szCs w:val="28"/>
          <w:lang w:eastAsia="it-IT"/>
        </w:rPr>
        <w:t>so nel fondo dell’oceano o in un crepaccio sulle vette.</w:t>
      </w:r>
    </w:p>
    <w:p w:rsidR="00A0537A" w:rsidRPr="00A0537A" w:rsidRDefault="00A0537A" w:rsidP="00A0537A">
      <w:pPr>
        <w:spacing w:after="0" w:line="240" w:lineRule="auto"/>
        <w:jc w:val="both"/>
        <w:rPr>
          <w:rFonts w:ascii="Tahoma" w:eastAsia="Times New Roman" w:hAnsi="Tahoma" w:cs="Tahoma"/>
          <w:sz w:val="28"/>
          <w:szCs w:val="28"/>
          <w:lang w:eastAsia="it-IT"/>
        </w:rPr>
      </w:pPr>
    </w:p>
    <w:p w:rsidR="00A0537A" w:rsidRPr="00A0537A" w:rsidRDefault="00A0537A" w:rsidP="00A0537A">
      <w:pPr>
        <w:spacing w:after="0" w:line="240" w:lineRule="auto"/>
        <w:jc w:val="both"/>
        <w:rPr>
          <w:rFonts w:ascii="Tahoma" w:eastAsia="Times New Roman" w:hAnsi="Tahoma" w:cs="Tahoma"/>
          <w:iCs/>
          <w:sz w:val="28"/>
          <w:szCs w:val="28"/>
          <w:lang w:eastAsia="it-IT"/>
        </w:rPr>
      </w:pPr>
      <w:r w:rsidRPr="00A0537A">
        <w:rPr>
          <w:rFonts w:ascii="Tahoma" w:eastAsia="Times New Roman" w:hAnsi="Tahoma" w:cs="Tahoma"/>
          <w:b/>
          <w:bCs/>
          <w:iCs/>
          <w:sz w:val="28"/>
          <w:szCs w:val="28"/>
          <w:lang w:eastAsia="it-IT"/>
        </w:rPr>
        <w:t>Oggi avvertiamo come lacerante</w:t>
      </w:r>
      <w:r w:rsidR="00AD2CBF">
        <w:rPr>
          <w:rFonts w:ascii="Tahoma" w:eastAsia="Times New Roman" w:hAnsi="Tahoma" w:cs="Tahoma"/>
          <w:b/>
          <w:bCs/>
          <w:iCs/>
          <w:sz w:val="28"/>
          <w:szCs w:val="28"/>
          <w:lang w:eastAsia="it-IT"/>
        </w:rPr>
        <w:t xml:space="preserve"> i</w:t>
      </w:r>
      <w:r w:rsidRPr="00A0537A">
        <w:rPr>
          <w:rFonts w:ascii="Tahoma" w:eastAsia="Times New Roman" w:hAnsi="Tahoma" w:cs="Tahoma"/>
          <w:b/>
          <w:bCs/>
          <w:iCs/>
          <w:sz w:val="28"/>
          <w:szCs w:val="28"/>
          <w:lang w:eastAsia="it-IT"/>
        </w:rPr>
        <w:t>l momento supremo</w:t>
      </w:r>
      <w:r w:rsidR="00A01711">
        <w:rPr>
          <w:rFonts w:ascii="Tahoma" w:eastAsia="Times New Roman" w:hAnsi="Tahoma" w:cs="Tahoma"/>
          <w:b/>
          <w:bCs/>
          <w:iCs/>
          <w:sz w:val="28"/>
          <w:szCs w:val="28"/>
          <w:lang w:eastAsia="it-IT"/>
        </w:rPr>
        <w:t xml:space="preserve"> </w:t>
      </w:r>
      <w:r w:rsidR="00AD2CBF">
        <w:rPr>
          <w:rFonts w:ascii="Tahoma" w:eastAsia="Times New Roman" w:hAnsi="Tahoma" w:cs="Tahoma"/>
          <w:b/>
          <w:bCs/>
          <w:iCs/>
          <w:sz w:val="28"/>
          <w:szCs w:val="28"/>
          <w:lang w:eastAsia="it-IT"/>
        </w:rPr>
        <w:t xml:space="preserve">della morte </w:t>
      </w:r>
      <w:r w:rsidRPr="00A0537A">
        <w:rPr>
          <w:rFonts w:ascii="Tahoma" w:eastAsia="Times New Roman" w:hAnsi="Tahoma" w:cs="Tahoma"/>
          <w:b/>
          <w:bCs/>
          <w:iCs/>
          <w:sz w:val="28"/>
          <w:szCs w:val="28"/>
          <w:lang w:eastAsia="it-IT"/>
        </w:rPr>
        <w:t xml:space="preserve">senza </w:t>
      </w:r>
      <w:r w:rsidR="00AD2CBF">
        <w:rPr>
          <w:rFonts w:ascii="Tahoma" w:eastAsia="Times New Roman" w:hAnsi="Tahoma" w:cs="Tahoma"/>
          <w:b/>
          <w:bCs/>
          <w:iCs/>
          <w:sz w:val="28"/>
          <w:szCs w:val="28"/>
          <w:lang w:eastAsia="it-IT"/>
        </w:rPr>
        <w:t xml:space="preserve">che ci sia </w:t>
      </w:r>
      <w:r w:rsidRPr="00A0537A">
        <w:rPr>
          <w:rFonts w:ascii="Tahoma" w:eastAsia="Times New Roman" w:hAnsi="Tahoma" w:cs="Tahoma"/>
          <w:b/>
          <w:bCs/>
          <w:iCs/>
          <w:sz w:val="28"/>
          <w:szCs w:val="28"/>
          <w:lang w:eastAsia="it-IT"/>
        </w:rPr>
        <w:t>nessuno</w:t>
      </w:r>
      <w:r w:rsidR="00AD2CBF">
        <w:rPr>
          <w:rFonts w:ascii="Tahoma" w:eastAsia="Times New Roman" w:hAnsi="Tahoma" w:cs="Tahoma"/>
          <w:b/>
          <w:bCs/>
          <w:iCs/>
          <w:sz w:val="28"/>
          <w:szCs w:val="28"/>
          <w:lang w:eastAsia="it-IT"/>
        </w:rPr>
        <w:t xml:space="preserve"> che ti tiene la mano:</w:t>
      </w:r>
      <w:r>
        <w:rPr>
          <w:rFonts w:ascii="Tahoma" w:eastAsia="Times New Roman" w:hAnsi="Tahoma" w:cs="Tahoma"/>
          <w:b/>
          <w:bCs/>
          <w:iCs/>
          <w:sz w:val="28"/>
          <w:szCs w:val="28"/>
          <w:lang w:eastAsia="it-IT"/>
        </w:rPr>
        <w:t xml:space="preserve"> </w:t>
      </w:r>
      <w:r w:rsidRPr="00A0537A">
        <w:rPr>
          <w:rFonts w:ascii="Tahoma" w:eastAsia="Times New Roman" w:hAnsi="Tahoma" w:cs="Tahoma"/>
          <w:b/>
          <w:bCs/>
          <w:iCs/>
          <w:sz w:val="28"/>
          <w:szCs w:val="28"/>
          <w:lang w:eastAsia="it-IT"/>
        </w:rPr>
        <w:t>lasciati s</w:t>
      </w:r>
      <w:r w:rsidRPr="00A0537A">
        <w:rPr>
          <w:rFonts w:ascii="Tahoma" w:eastAsia="Times New Roman" w:hAnsi="Tahoma" w:cs="Tahoma"/>
          <w:b/>
          <w:bCs/>
          <w:iCs/>
          <w:sz w:val="28"/>
          <w:szCs w:val="28"/>
          <w:lang w:eastAsia="it-IT"/>
        </w:rPr>
        <w:t>o</w:t>
      </w:r>
      <w:r w:rsidRPr="00A0537A">
        <w:rPr>
          <w:rFonts w:ascii="Tahoma" w:eastAsia="Times New Roman" w:hAnsi="Tahoma" w:cs="Tahoma"/>
          <w:b/>
          <w:bCs/>
          <w:iCs/>
          <w:sz w:val="28"/>
          <w:szCs w:val="28"/>
          <w:lang w:eastAsia="it-IT"/>
        </w:rPr>
        <w:t>li!</w:t>
      </w:r>
    </w:p>
    <w:p w:rsidR="00A0537A" w:rsidRPr="00A0537A" w:rsidRDefault="00A0537A" w:rsidP="00A0537A">
      <w:pPr>
        <w:spacing w:after="0" w:line="240" w:lineRule="auto"/>
        <w:jc w:val="both"/>
        <w:rPr>
          <w:rFonts w:ascii="Tahoma" w:eastAsia="Times New Roman" w:hAnsi="Tahoma" w:cs="Tahoma"/>
          <w:sz w:val="28"/>
          <w:szCs w:val="28"/>
          <w:lang w:eastAsia="it-IT"/>
        </w:rPr>
      </w:pPr>
      <w:r w:rsidRPr="00A0537A">
        <w:rPr>
          <w:rFonts w:ascii="Tahoma" w:eastAsia="Times New Roman" w:hAnsi="Tahoma" w:cs="Tahoma"/>
          <w:iCs/>
          <w:sz w:val="28"/>
          <w:szCs w:val="28"/>
          <w:lang w:eastAsia="it-IT"/>
        </w:rPr>
        <w:t>Ma una cosa non mancava e non manca a quei funerali “da sabato santo”: la partecipazione della comunità, vero conforto per i famigliari. Ecco cosa ci manca in qu</w:t>
      </w:r>
      <w:r w:rsidRPr="00A0537A">
        <w:rPr>
          <w:rFonts w:ascii="Tahoma" w:eastAsia="Times New Roman" w:hAnsi="Tahoma" w:cs="Tahoma"/>
          <w:iCs/>
          <w:sz w:val="28"/>
          <w:szCs w:val="28"/>
          <w:lang w:eastAsia="it-IT"/>
        </w:rPr>
        <w:t>e</w:t>
      </w:r>
      <w:r w:rsidRPr="00A0537A">
        <w:rPr>
          <w:rFonts w:ascii="Tahoma" w:eastAsia="Times New Roman" w:hAnsi="Tahoma" w:cs="Tahoma"/>
          <w:iCs/>
          <w:sz w:val="28"/>
          <w:szCs w:val="28"/>
          <w:lang w:eastAsia="it-IT"/>
        </w:rPr>
        <w:t>sti tremendi giorni di pandemia: la comunità, la presenza degli altri, la partecipazi</w:t>
      </w:r>
      <w:r w:rsidRPr="00A0537A">
        <w:rPr>
          <w:rFonts w:ascii="Tahoma" w:eastAsia="Times New Roman" w:hAnsi="Tahoma" w:cs="Tahoma"/>
          <w:iCs/>
          <w:sz w:val="28"/>
          <w:szCs w:val="28"/>
          <w:lang w:eastAsia="it-IT"/>
        </w:rPr>
        <w:t>o</w:t>
      </w:r>
      <w:r w:rsidRPr="00A0537A">
        <w:rPr>
          <w:rFonts w:ascii="Tahoma" w:eastAsia="Times New Roman" w:hAnsi="Tahoma" w:cs="Tahoma"/>
          <w:iCs/>
          <w:sz w:val="28"/>
          <w:szCs w:val="28"/>
          <w:lang w:eastAsia="it-IT"/>
        </w:rPr>
        <w:t>ne. Quel dato essenziale, che il Concilio Vaticano II ci ha fatto riscoprire per ogni celebrazione, per la vera liturgia, dove la comunità non può mai essere assente. Questo oggi ci manca terribilmente e treme</w:t>
      </w:r>
      <w:r w:rsidRPr="00A0537A">
        <w:rPr>
          <w:rFonts w:ascii="Tahoma" w:eastAsia="Times New Roman" w:hAnsi="Tahoma" w:cs="Tahoma"/>
          <w:iCs/>
          <w:sz w:val="28"/>
          <w:szCs w:val="28"/>
          <w:lang w:eastAsia="it-IT"/>
        </w:rPr>
        <w:t>n</w:t>
      </w:r>
      <w:r w:rsidRPr="00A0537A">
        <w:rPr>
          <w:rFonts w:ascii="Tahoma" w:eastAsia="Times New Roman" w:hAnsi="Tahoma" w:cs="Tahoma"/>
          <w:iCs/>
          <w:sz w:val="28"/>
          <w:szCs w:val="28"/>
          <w:lang w:eastAsia="it-IT"/>
        </w:rPr>
        <w:t>damente in giorni, in domeniche, in celebr</w:t>
      </w:r>
      <w:r w:rsidRPr="00A0537A">
        <w:rPr>
          <w:rFonts w:ascii="Tahoma" w:eastAsia="Times New Roman" w:hAnsi="Tahoma" w:cs="Tahoma"/>
          <w:iCs/>
          <w:sz w:val="28"/>
          <w:szCs w:val="28"/>
          <w:lang w:eastAsia="it-IT"/>
        </w:rPr>
        <w:t>a</w:t>
      </w:r>
      <w:r w:rsidRPr="00A0537A">
        <w:rPr>
          <w:rFonts w:ascii="Tahoma" w:eastAsia="Times New Roman" w:hAnsi="Tahoma" w:cs="Tahoma"/>
          <w:iCs/>
          <w:sz w:val="28"/>
          <w:szCs w:val="28"/>
          <w:lang w:eastAsia="it-IT"/>
        </w:rPr>
        <w:t>zioni senza l’assemblea liturgica.</w:t>
      </w:r>
    </w:p>
    <w:p w:rsidR="00A0537A" w:rsidRPr="00A0537A" w:rsidRDefault="00A0537A" w:rsidP="00A0537A">
      <w:pPr>
        <w:spacing w:after="0" w:line="240" w:lineRule="auto"/>
        <w:jc w:val="both"/>
        <w:rPr>
          <w:rFonts w:ascii="Tahoma" w:eastAsia="Times New Roman" w:hAnsi="Tahoma" w:cs="Tahoma"/>
          <w:iCs/>
          <w:sz w:val="28"/>
          <w:szCs w:val="28"/>
          <w:lang w:eastAsia="it-IT"/>
        </w:rPr>
      </w:pPr>
      <w:r w:rsidRPr="00A0537A">
        <w:rPr>
          <w:rFonts w:ascii="Tahoma" w:eastAsia="Times New Roman" w:hAnsi="Tahoma" w:cs="Tahoma"/>
          <w:iCs/>
          <w:sz w:val="28"/>
          <w:szCs w:val="28"/>
          <w:lang w:eastAsia="it-IT"/>
        </w:rPr>
        <w:t>Proprio da noi dove i funerali, si celebrano ancora, soprattutto nei paesi e nelle valli, come un momento di grande e insostituibile rilevanza comunitaria e di partecipazi</w:t>
      </w:r>
      <w:r w:rsidRPr="00A0537A">
        <w:rPr>
          <w:rFonts w:ascii="Tahoma" w:eastAsia="Times New Roman" w:hAnsi="Tahoma" w:cs="Tahoma"/>
          <w:iCs/>
          <w:sz w:val="28"/>
          <w:szCs w:val="28"/>
          <w:lang w:eastAsia="it-IT"/>
        </w:rPr>
        <w:t>o</w:t>
      </w:r>
      <w:r w:rsidRPr="00A0537A">
        <w:rPr>
          <w:rFonts w:ascii="Tahoma" w:eastAsia="Times New Roman" w:hAnsi="Tahoma" w:cs="Tahoma"/>
          <w:iCs/>
          <w:sz w:val="28"/>
          <w:szCs w:val="28"/>
          <w:lang w:eastAsia="it-IT"/>
        </w:rPr>
        <w:t>ne nella solidarietà umana e cristiana che si esprime nei gesti tradizionali: nell’offrire un abbraccio ai familiari, nel dare l’acqua santa al d</w:t>
      </w:r>
      <w:r w:rsidRPr="00A0537A">
        <w:rPr>
          <w:rFonts w:ascii="Tahoma" w:eastAsia="Times New Roman" w:hAnsi="Tahoma" w:cs="Tahoma"/>
          <w:iCs/>
          <w:sz w:val="28"/>
          <w:szCs w:val="28"/>
          <w:lang w:eastAsia="it-IT"/>
        </w:rPr>
        <w:t>e</w:t>
      </w:r>
      <w:r w:rsidRPr="00A0537A">
        <w:rPr>
          <w:rFonts w:ascii="Tahoma" w:eastAsia="Times New Roman" w:hAnsi="Tahoma" w:cs="Tahoma"/>
          <w:iCs/>
          <w:sz w:val="28"/>
          <w:szCs w:val="28"/>
          <w:lang w:eastAsia="it-IT"/>
        </w:rPr>
        <w:t>funto, nel canto e nella preghiera. Oggi avvertiamo come lacerante quel m</w:t>
      </w:r>
      <w:r w:rsidRPr="00A0537A">
        <w:rPr>
          <w:rFonts w:ascii="Tahoma" w:eastAsia="Times New Roman" w:hAnsi="Tahoma" w:cs="Tahoma"/>
          <w:iCs/>
          <w:sz w:val="28"/>
          <w:szCs w:val="28"/>
          <w:lang w:eastAsia="it-IT"/>
        </w:rPr>
        <w:t>o</w:t>
      </w:r>
      <w:r w:rsidRPr="00A0537A">
        <w:rPr>
          <w:rFonts w:ascii="Tahoma" w:eastAsia="Times New Roman" w:hAnsi="Tahoma" w:cs="Tahoma"/>
          <w:iCs/>
          <w:sz w:val="28"/>
          <w:szCs w:val="28"/>
          <w:lang w:eastAsia="it-IT"/>
        </w:rPr>
        <w:t>mento supremo senza ne</w:t>
      </w:r>
      <w:r w:rsidRPr="00A0537A">
        <w:rPr>
          <w:rFonts w:ascii="Tahoma" w:eastAsia="Times New Roman" w:hAnsi="Tahoma" w:cs="Tahoma"/>
          <w:iCs/>
          <w:sz w:val="28"/>
          <w:szCs w:val="28"/>
          <w:lang w:eastAsia="it-IT"/>
        </w:rPr>
        <w:t>s</w:t>
      </w:r>
      <w:r w:rsidRPr="00A0537A">
        <w:rPr>
          <w:rFonts w:ascii="Tahoma" w:eastAsia="Times New Roman" w:hAnsi="Tahoma" w:cs="Tahoma"/>
          <w:iCs/>
          <w:sz w:val="28"/>
          <w:szCs w:val="28"/>
          <w:lang w:eastAsia="it-IT"/>
        </w:rPr>
        <w:t>suno, lasciati soli!</w:t>
      </w:r>
    </w:p>
    <w:p w:rsidR="00A0537A" w:rsidRPr="00A0537A" w:rsidRDefault="00AD2CBF" w:rsidP="00A0537A">
      <w:pPr>
        <w:spacing w:after="0" w:line="240" w:lineRule="auto"/>
        <w:jc w:val="both"/>
        <w:rPr>
          <w:rFonts w:ascii="Tahoma" w:eastAsia="Times New Roman" w:hAnsi="Tahoma" w:cs="Tahoma"/>
          <w:iCs/>
          <w:sz w:val="28"/>
          <w:szCs w:val="28"/>
          <w:lang w:eastAsia="it-IT"/>
        </w:rPr>
      </w:pPr>
      <w:r>
        <w:rPr>
          <w:rFonts w:ascii="Tahoma" w:eastAsia="Times New Roman" w:hAnsi="Tahoma" w:cs="Tahoma"/>
          <w:b/>
          <w:bCs/>
          <w:iCs/>
          <w:sz w:val="28"/>
          <w:szCs w:val="28"/>
          <w:lang w:eastAsia="it-IT"/>
        </w:rPr>
        <w:t xml:space="preserve">In questa occasione </w:t>
      </w:r>
      <w:r w:rsidR="00A0537A" w:rsidRPr="00A0537A">
        <w:rPr>
          <w:rFonts w:ascii="Tahoma" w:eastAsia="Times New Roman" w:hAnsi="Tahoma" w:cs="Tahoma"/>
          <w:b/>
          <w:bCs/>
          <w:iCs/>
          <w:sz w:val="28"/>
          <w:szCs w:val="28"/>
          <w:lang w:eastAsia="it-IT"/>
        </w:rPr>
        <w:t xml:space="preserve">un prete </w:t>
      </w:r>
      <w:r>
        <w:rPr>
          <w:rFonts w:ascii="Tahoma" w:eastAsia="Times New Roman" w:hAnsi="Tahoma" w:cs="Tahoma"/>
          <w:b/>
          <w:bCs/>
          <w:iCs/>
          <w:sz w:val="28"/>
          <w:szCs w:val="28"/>
          <w:lang w:eastAsia="it-IT"/>
        </w:rPr>
        <w:t xml:space="preserve">almeno </w:t>
      </w:r>
      <w:r w:rsidR="00A0537A" w:rsidRPr="00A0537A">
        <w:rPr>
          <w:rFonts w:ascii="Tahoma" w:eastAsia="Times New Roman" w:hAnsi="Tahoma" w:cs="Tahoma"/>
          <w:b/>
          <w:bCs/>
          <w:iCs/>
          <w:sz w:val="28"/>
          <w:szCs w:val="28"/>
          <w:lang w:eastAsia="it-IT"/>
        </w:rPr>
        <w:t>c’è</w:t>
      </w:r>
      <w:r>
        <w:rPr>
          <w:rFonts w:ascii="Tahoma" w:eastAsia="Times New Roman" w:hAnsi="Tahoma" w:cs="Tahoma"/>
          <w:b/>
          <w:bCs/>
          <w:iCs/>
          <w:sz w:val="28"/>
          <w:szCs w:val="28"/>
          <w:lang w:eastAsia="it-IT"/>
        </w:rPr>
        <w:t xml:space="preserve">; il prete non può mancare perché la sua presenza </w:t>
      </w:r>
      <w:r w:rsidR="00A0537A" w:rsidRPr="00A0537A">
        <w:rPr>
          <w:rFonts w:ascii="Tahoma" w:eastAsia="Times New Roman" w:hAnsi="Tahoma" w:cs="Tahoma"/>
          <w:b/>
          <w:bCs/>
          <w:iCs/>
          <w:sz w:val="28"/>
          <w:szCs w:val="28"/>
          <w:lang w:eastAsia="it-IT"/>
        </w:rPr>
        <w:t>rappresenta tutta la comunità cristiana</w:t>
      </w:r>
      <w:r>
        <w:rPr>
          <w:rFonts w:ascii="Tahoma" w:eastAsia="Times New Roman" w:hAnsi="Tahoma" w:cs="Tahoma"/>
          <w:b/>
          <w:bCs/>
          <w:iCs/>
          <w:sz w:val="28"/>
          <w:szCs w:val="28"/>
          <w:lang w:eastAsia="it-IT"/>
        </w:rPr>
        <w:t>.</w:t>
      </w:r>
    </w:p>
    <w:p w:rsidR="00A0537A" w:rsidRPr="00A0537A" w:rsidRDefault="00A0537A" w:rsidP="00A0537A">
      <w:pPr>
        <w:spacing w:after="0" w:line="240" w:lineRule="auto"/>
        <w:jc w:val="both"/>
        <w:rPr>
          <w:rFonts w:ascii="Tahoma" w:eastAsia="Times New Roman" w:hAnsi="Tahoma" w:cs="Tahoma"/>
          <w:sz w:val="28"/>
          <w:szCs w:val="28"/>
          <w:lang w:eastAsia="it-IT"/>
        </w:rPr>
      </w:pPr>
      <w:r w:rsidRPr="00A0537A">
        <w:rPr>
          <w:rFonts w:ascii="Tahoma" w:eastAsia="Times New Roman" w:hAnsi="Tahoma" w:cs="Tahoma"/>
          <w:iCs/>
          <w:sz w:val="28"/>
          <w:szCs w:val="28"/>
          <w:lang w:eastAsia="it-IT"/>
        </w:rPr>
        <w:t>La Chiesa comprende questa esigenza di una presenza e, pur rispettando le norme sagge e prudenti, soffre per questa limitazione. Ma, come cantava Adriano Celent</w:t>
      </w:r>
      <w:r w:rsidRPr="00A0537A">
        <w:rPr>
          <w:rFonts w:ascii="Tahoma" w:eastAsia="Times New Roman" w:hAnsi="Tahoma" w:cs="Tahoma"/>
          <w:iCs/>
          <w:sz w:val="28"/>
          <w:szCs w:val="28"/>
          <w:lang w:eastAsia="it-IT"/>
        </w:rPr>
        <w:t>a</w:t>
      </w:r>
      <w:r w:rsidRPr="00A0537A">
        <w:rPr>
          <w:rFonts w:ascii="Tahoma" w:eastAsia="Times New Roman" w:hAnsi="Tahoma" w:cs="Tahoma"/>
          <w:iCs/>
          <w:sz w:val="28"/>
          <w:szCs w:val="28"/>
          <w:lang w:eastAsia="it-IT"/>
        </w:rPr>
        <w:t>no,</w:t>
      </w:r>
      <w:r w:rsidR="00A01711">
        <w:rPr>
          <w:rFonts w:ascii="Tahoma" w:eastAsia="Times New Roman" w:hAnsi="Tahoma" w:cs="Tahoma"/>
          <w:iCs/>
          <w:sz w:val="28"/>
          <w:szCs w:val="28"/>
          <w:lang w:eastAsia="it-IT"/>
        </w:rPr>
        <w:t xml:space="preserve"> </w:t>
      </w:r>
      <w:r w:rsidRPr="00A0537A">
        <w:rPr>
          <w:rFonts w:ascii="Tahoma" w:eastAsia="Times New Roman" w:hAnsi="Tahoma" w:cs="Tahoma"/>
          <w:iCs/>
          <w:sz w:val="28"/>
          <w:szCs w:val="28"/>
          <w:lang w:eastAsia="it-IT"/>
        </w:rPr>
        <w:t>questa volta almeno un prete c’è! Sì il prete c’è e ci deve essere; lui che in quel momento, come in tante altre occasioni, ma qui in m</w:t>
      </w:r>
      <w:r w:rsidRPr="00A0537A">
        <w:rPr>
          <w:rFonts w:ascii="Tahoma" w:eastAsia="Times New Roman" w:hAnsi="Tahoma" w:cs="Tahoma"/>
          <w:iCs/>
          <w:sz w:val="28"/>
          <w:szCs w:val="28"/>
          <w:lang w:eastAsia="it-IT"/>
        </w:rPr>
        <w:t>o</w:t>
      </w:r>
      <w:r w:rsidRPr="00A0537A">
        <w:rPr>
          <w:rFonts w:ascii="Tahoma" w:eastAsia="Times New Roman" w:hAnsi="Tahoma" w:cs="Tahoma"/>
          <w:iCs/>
          <w:sz w:val="28"/>
          <w:szCs w:val="28"/>
          <w:lang w:eastAsia="it-IT"/>
        </w:rPr>
        <w:lastRenderedPageBreak/>
        <w:t>do del tutto speciale, pur nella sua povertà e limit</w:t>
      </w:r>
      <w:r w:rsidRPr="00A0537A">
        <w:rPr>
          <w:rFonts w:ascii="Tahoma" w:eastAsia="Times New Roman" w:hAnsi="Tahoma" w:cs="Tahoma"/>
          <w:iCs/>
          <w:sz w:val="28"/>
          <w:szCs w:val="28"/>
          <w:lang w:eastAsia="it-IT"/>
        </w:rPr>
        <w:t>a</w:t>
      </w:r>
      <w:r w:rsidRPr="00A0537A">
        <w:rPr>
          <w:rFonts w:ascii="Tahoma" w:eastAsia="Times New Roman" w:hAnsi="Tahoma" w:cs="Tahoma"/>
          <w:iCs/>
          <w:sz w:val="28"/>
          <w:szCs w:val="28"/>
          <w:lang w:eastAsia="it-IT"/>
        </w:rPr>
        <w:t>tezza umana, rappresenta tutta la comunità cristiana  che saluta, che prega, che accompagna, con il pensiero della fede o anche solo con l’umana fraternità, quell’ultimo atto di pietà che ha il suo momento culminate nella preghiera. La liturgia definisce quel momento, pur semplice e abbreviato, come “Ultima raccomandazione e commiato”; “l’Ad-Dio” cristiano, l’augurio sincero e affettuoso di e</w:t>
      </w:r>
      <w:r w:rsidRPr="00A0537A">
        <w:rPr>
          <w:rFonts w:ascii="Tahoma" w:eastAsia="Times New Roman" w:hAnsi="Tahoma" w:cs="Tahoma"/>
          <w:iCs/>
          <w:sz w:val="28"/>
          <w:szCs w:val="28"/>
          <w:lang w:eastAsia="it-IT"/>
        </w:rPr>
        <w:t>s</w:t>
      </w:r>
      <w:r w:rsidRPr="00A0537A">
        <w:rPr>
          <w:rFonts w:ascii="Tahoma" w:eastAsia="Times New Roman" w:hAnsi="Tahoma" w:cs="Tahoma"/>
          <w:iCs/>
          <w:sz w:val="28"/>
          <w:szCs w:val="28"/>
          <w:lang w:eastAsia="it-IT"/>
        </w:rPr>
        <w:t>sere accolti da Dio in Paradiso! Quella preghiera che è l’ultima opera di misericordia in quel frangente in cui altro non si può più fare, che pregare.</w:t>
      </w:r>
    </w:p>
    <w:p w:rsidR="00A0537A" w:rsidRPr="00A0537A" w:rsidRDefault="00A0537A" w:rsidP="00A0537A">
      <w:pPr>
        <w:spacing w:after="0" w:line="240" w:lineRule="auto"/>
        <w:jc w:val="both"/>
        <w:rPr>
          <w:rFonts w:ascii="Tahoma" w:eastAsia="Times New Roman" w:hAnsi="Tahoma" w:cs="Tahoma"/>
          <w:sz w:val="28"/>
          <w:szCs w:val="28"/>
          <w:lang w:eastAsia="it-IT"/>
        </w:rPr>
      </w:pPr>
      <w:r w:rsidRPr="00A0537A">
        <w:rPr>
          <w:rFonts w:ascii="Tahoma" w:eastAsia="Times New Roman" w:hAnsi="Tahoma" w:cs="Tahoma"/>
          <w:iCs/>
          <w:sz w:val="28"/>
          <w:szCs w:val="28"/>
          <w:lang w:eastAsia="it-IT"/>
        </w:rPr>
        <w:t>Al sacerdote è chiesto in quell’estremo lembo, quasi prolungamento di una v</w:t>
      </w:r>
      <w:r w:rsidRPr="00A0537A">
        <w:rPr>
          <w:rFonts w:ascii="Tahoma" w:eastAsia="Times New Roman" w:hAnsi="Tahoma" w:cs="Tahoma"/>
          <w:iCs/>
          <w:sz w:val="28"/>
          <w:szCs w:val="28"/>
          <w:lang w:eastAsia="it-IT"/>
        </w:rPr>
        <w:t>i</w:t>
      </w:r>
      <w:r w:rsidRPr="00A0537A">
        <w:rPr>
          <w:rFonts w:ascii="Tahoma" w:eastAsia="Times New Roman" w:hAnsi="Tahoma" w:cs="Tahoma"/>
          <w:iCs/>
          <w:sz w:val="28"/>
          <w:szCs w:val="28"/>
          <w:lang w:eastAsia="it-IT"/>
        </w:rPr>
        <w:t>ta o</w:t>
      </w:r>
      <w:r w:rsidRPr="00A0537A">
        <w:rPr>
          <w:rFonts w:ascii="Tahoma" w:eastAsia="Times New Roman" w:hAnsi="Tahoma" w:cs="Tahoma"/>
          <w:iCs/>
          <w:sz w:val="28"/>
          <w:szCs w:val="28"/>
          <w:lang w:eastAsia="it-IT"/>
        </w:rPr>
        <w:t>r</w:t>
      </w:r>
      <w:r w:rsidRPr="00A0537A">
        <w:rPr>
          <w:rFonts w:ascii="Tahoma" w:eastAsia="Times New Roman" w:hAnsi="Tahoma" w:cs="Tahoma"/>
          <w:iCs/>
          <w:sz w:val="28"/>
          <w:szCs w:val="28"/>
          <w:lang w:eastAsia="it-IT"/>
        </w:rPr>
        <w:t>mai conclusa, di essere il rappresentante, il tramite di una comunità che soffre, che prega, che è solidale, ma che è purtroppo asse</w:t>
      </w:r>
      <w:r w:rsidRPr="00A0537A">
        <w:rPr>
          <w:rFonts w:ascii="Tahoma" w:eastAsia="Times New Roman" w:hAnsi="Tahoma" w:cs="Tahoma"/>
          <w:iCs/>
          <w:sz w:val="28"/>
          <w:szCs w:val="28"/>
          <w:lang w:eastAsia="it-IT"/>
        </w:rPr>
        <w:t>n</w:t>
      </w:r>
      <w:r w:rsidRPr="00A0537A">
        <w:rPr>
          <w:rFonts w:ascii="Tahoma" w:eastAsia="Times New Roman" w:hAnsi="Tahoma" w:cs="Tahoma"/>
          <w:iCs/>
          <w:sz w:val="28"/>
          <w:szCs w:val="28"/>
          <w:lang w:eastAsia="it-IT"/>
        </w:rPr>
        <w:t>te. Una comunità che può essere anche rappresentata solo da un gruppo qualificato di fedeli, come pr</w:t>
      </w:r>
      <w:r w:rsidRPr="00A0537A">
        <w:rPr>
          <w:rFonts w:ascii="Tahoma" w:eastAsia="Times New Roman" w:hAnsi="Tahoma" w:cs="Tahoma"/>
          <w:iCs/>
          <w:sz w:val="28"/>
          <w:szCs w:val="28"/>
          <w:lang w:eastAsia="it-IT"/>
        </w:rPr>
        <w:t>e</w:t>
      </w:r>
      <w:r w:rsidRPr="00A0537A">
        <w:rPr>
          <w:rFonts w:ascii="Tahoma" w:eastAsia="Times New Roman" w:hAnsi="Tahoma" w:cs="Tahoma"/>
          <w:iCs/>
          <w:sz w:val="28"/>
          <w:szCs w:val="28"/>
          <w:lang w:eastAsia="it-IT"/>
        </w:rPr>
        <w:t xml:space="preserve">cisa in alcune circostanze celebrative anche il </w:t>
      </w:r>
      <w:r w:rsidRPr="00A0537A">
        <w:rPr>
          <w:rFonts w:ascii="Tahoma" w:eastAsia="Times New Roman" w:hAnsi="Tahoma" w:cs="Tahoma"/>
          <w:i/>
          <w:iCs/>
          <w:sz w:val="28"/>
          <w:szCs w:val="28"/>
          <w:lang w:eastAsia="it-IT"/>
        </w:rPr>
        <w:t>Rito per l’Iniziazione Cristiana degli Adulti.</w:t>
      </w:r>
    </w:p>
    <w:p w:rsidR="00A0537A" w:rsidRPr="00A0537A" w:rsidRDefault="00A0537A" w:rsidP="00A0537A">
      <w:pPr>
        <w:spacing w:after="0" w:line="240" w:lineRule="auto"/>
        <w:jc w:val="both"/>
        <w:rPr>
          <w:rFonts w:ascii="Tahoma" w:eastAsia="Times New Roman" w:hAnsi="Tahoma" w:cs="Tahoma"/>
          <w:sz w:val="28"/>
          <w:szCs w:val="28"/>
          <w:lang w:eastAsia="it-IT"/>
        </w:rPr>
      </w:pPr>
      <w:r w:rsidRPr="00A0537A">
        <w:rPr>
          <w:rFonts w:ascii="Tahoma" w:eastAsia="Times New Roman" w:hAnsi="Tahoma" w:cs="Tahoma"/>
          <w:iCs/>
          <w:sz w:val="28"/>
          <w:szCs w:val="28"/>
          <w:lang w:eastAsia="it-IT"/>
        </w:rPr>
        <w:t>Al sacerdote è chiesto molto e qualche volta magari non ce la fa (p</w:t>
      </w:r>
      <w:r w:rsidRPr="00A0537A">
        <w:rPr>
          <w:rFonts w:ascii="Tahoma" w:eastAsia="Times New Roman" w:hAnsi="Tahoma" w:cs="Tahoma"/>
          <w:iCs/>
          <w:sz w:val="28"/>
          <w:szCs w:val="28"/>
          <w:lang w:eastAsia="it-IT"/>
        </w:rPr>
        <w:t>o</w:t>
      </w:r>
      <w:r w:rsidRPr="00A0537A">
        <w:rPr>
          <w:rFonts w:ascii="Tahoma" w:eastAsia="Times New Roman" w:hAnsi="Tahoma" w:cs="Tahoma"/>
          <w:iCs/>
          <w:sz w:val="28"/>
          <w:szCs w:val="28"/>
          <w:lang w:eastAsia="it-IT"/>
        </w:rPr>
        <w:t xml:space="preserve">ver’uomo!). Valgono oggi particolarmente le parole delle </w:t>
      </w:r>
      <w:r w:rsidRPr="00A0537A">
        <w:rPr>
          <w:rFonts w:ascii="Tahoma" w:eastAsia="Times New Roman" w:hAnsi="Tahoma" w:cs="Tahoma"/>
          <w:i/>
          <w:iCs/>
          <w:sz w:val="28"/>
          <w:szCs w:val="28"/>
          <w:lang w:eastAsia="it-IT"/>
        </w:rPr>
        <w:t>Premesse al Rito delle Esequie</w:t>
      </w:r>
      <w:r w:rsidRPr="00A0537A">
        <w:rPr>
          <w:rFonts w:ascii="Tahoma" w:eastAsia="Times New Roman" w:hAnsi="Tahoma" w:cs="Tahoma"/>
          <w:iCs/>
          <w:sz w:val="28"/>
          <w:szCs w:val="28"/>
          <w:lang w:eastAsia="it-IT"/>
        </w:rPr>
        <w:t xml:space="preserve"> che hanno degli accenti di grande umanità, come quando inv</w:t>
      </w:r>
      <w:r w:rsidRPr="00A0537A">
        <w:rPr>
          <w:rFonts w:ascii="Tahoma" w:eastAsia="Times New Roman" w:hAnsi="Tahoma" w:cs="Tahoma"/>
          <w:iCs/>
          <w:sz w:val="28"/>
          <w:szCs w:val="28"/>
          <w:lang w:eastAsia="it-IT"/>
        </w:rPr>
        <w:t>i</w:t>
      </w:r>
      <w:r w:rsidRPr="00A0537A">
        <w:rPr>
          <w:rFonts w:ascii="Tahoma" w:eastAsia="Times New Roman" w:hAnsi="Tahoma" w:cs="Tahoma"/>
          <w:iCs/>
          <w:sz w:val="28"/>
          <w:szCs w:val="28"/>
          <w:lang w:eastAsia="it-IT"/>
        </w:rPr>
        <w:t>tano i sacerdoti ad essere attenti perché “Nel recare il conforto della fede, le loro parole siano di sollievo al cristiano che crede, senza urtare l’uomo che piange” (n. 17); e successivamente ancora: “I sacerdoti sono ministri del Vangelo di Cristo, e lo sono per tutti” (n. 18), anche per quanti, credenti o meno, praticanti o meno, sono oggi più che mai presenti e coinvolti in questi tristi e mesti, quasi disumani, funerali.</w:t>
      </w:r>
    </w:p>
    <w:p w:rsidR="00A0537A" w:rsidRPr="00A0537A" w:rsidRDefault="00A0537A" w:rsidP="00A0537A">
      <w:pPr>
        <w:spacing w:after="0" w:line="240" w:lineRule="auto"/>
        <w:jc w:val="both"/>
        <w:rPr>
          <w:rFonts w:ascii="Tahoma" w:eastAsia="Times New Roman" w:hAnsi="Tahoma" w:cs="Tahoma"/>
          <w:b/>
          <w:bCs/>
          <w:iCs/>
          <w:sz w:val="28"/>
          <w:szCs w:val="28"/>
          <w:lang w:eastAsia="it-IT"/>
        </w:rPr>
      </w:pPr>
    </w:p>
    <w:p w:rsidR="00A0537A" w:rsidRPr="00A0537A" w:rsidRDefault="00A0537A" w:rsidP="00A0537A">
      <w:pPr>
        <w:spacing w:after="0" w:line="240" w:lineRule="auto"/>
        <w:jc w:val="both"/>
        <w:rPr>
          <w:rFonts w:ascii="Tahoma" w:eastAsia="Times New Roman" w:hAnsi="Tahoma" w:cs="Tahoma"/>
          <w:iCs/>
          <w:sz w:val="28"/>
          <w:szCs w:val="28"/>
          <w:lang w:eastAsia="it-IT"/>
        </w:rPr>
      </w:pPr>
      <w:r w:rsidRPr="00A0537A">
        <w:rPr>
          <w:rFonts w:ascii="Tahoma" w:eastAsia="Times New Roman" w:hAnsi="Tahoma" w:cs="Tahoma"/>
          <w:b/>
          <w:bCs/>
          <w:iCs/>
          <w:sz w:val="28"/>
          <w:szCs w:val="28"/>
          <w:lang w:eastAsia="it-IT"/>
        </w:rPr>
        <w:t>Penso a</w:t>
      </w:r>
      <w:r w:rsidR="00AD2CBF">
        <w:rPr>
          <w:rFonts w:ascii="Tahoma" w:eastAsia="Times New Roman" w:hAnsi="Tahoma" w:cs="Tahoma"/>
          <w:b/>
          <w:bCs/>
          <w:iCs/>
          <w:sz w:val="28"/>
          <w:szCs w:val="28"/>
          <w:lang w:eastAsia="it-IT"/>
        </w:rPr>
        <w:t xml:space="preserve"> quelle </w:t>
      </w:r>
      <w:r w:rsidRPr="00A0537A">
        <w:rPr>
          <w:rFonts w:ascii="Tahoma" w:eastAsia="Times New Roman" w:hAnsi="Tahoma" w:cs="Tahoma"/>
          <w:b/>
          <w:bCs/>
          <w:iCs/>
          <w:sz w:val="28"/>
          <w:szCs w:val="28"/>
          <w:lang w:eastAsia="it-IT"/>
        </w:rPr>
        <w:t>comunità cristiane che non hanno potuto</w:t>
      </w:r>
      <w:r w:rsidR="00AD2CBF">
        <w:rPr>
          <w:rFonts w:ascii="Tahoma" w:eastAsia="Times New Roman" w:hAnsi="Tahoma" w:cs="Tahoma"/>
          <w:b/>
          <w:bCs/>
          <w:iCs/>
          <w:sz w:val="28"/>
          <w:szCs w:val="28"/>
          <w:lang w:eastAsia="it-IT"/>
        </w:rPr>
        <w:t xml:space="preserve"> </w:t>
      </w:r>
      <w:r w:rsidR="001B4AD9">
        <w:rPr>
          <w:rFonts w:ascii="Tahoma" w:eastAsia="Times New Roman" w:hAnsi="Tahoma" w:cs="Tahoma"/>
          <w:b/>
          <w:bCs/>
          <w:iCs/>
          <w:sz w:val="28"/>
          <w:szCs w:val="28"/>
          <w:lang w:eastAsia="it-IT"/>
        </w:rPr>
        <w:t>dimostr</w:t>
      </w:r>
      <w:r w:rsidR="001B4AD9">
        <w:rPr>
          <w:rFonts w:ascii="Tahoma" w:eastAsia="Times New Roman" w:hAnsi="Tahoma" w:cs="Tahoma"/>
          <w:b/>
          <w:bCs/>
          <w:iCs/>
          <w:sz w:val="28"/>
          <w:szCs w:val="28"/>
          <w:lang w:eastAsia="it-IT"/>
        </w:rPr>
        <w:t>a</w:t>
      </w:r>
      <w:r w:rsidR="001B4AD9">
        <w:rPr>
          <w:rFonts w:ascii="Tahoma" w:eastAsia="Times New Roman" w:hAnsi="Tahoma" w:cs="Tahoma"/>
          <w:b/>
          <w:bCs/>
          <w:iCs/>
          <w:sz w:val="28"/>
          <w:szCs w:val="28"/>
          <w:lang w:eastAsia="it-IT"/>
        </w:rPr>
        <w:t xml:space="preserve">re, </w:t>
      </w:r>
      <w:r w:rsidRPr="00A0537A">
        <w:rPr>
          <w:rFonts w:ascii="Tahoma" w:eastAsia="Times New Roman" w:hAnsi="Tahoma" w:cs="Tahoma"/>
          <w:b/>
          <w:bCs/>
          <w:iCs/>
          <w:sz w:val="28"/>
          <w:szCs w:val="28"/>
          <w:lang w:eastAsia="it-IT"/>
        </w:rPr>
        <w:t xml:space="preserve"> </w:t>
      </w:r>
      <w:r w:rsidR="001B4AD9">
        <w:rPr>
          <w:rFonts w:ascii="Tahoma" w:eastAsia="Times New Roman" w:hAnsi="Tahoma" w:cs="Tahoma"/>
          <w:b/>
          <w:bCs/>
          <w:iCs/>
          <w:sz w:val="28"/>
          <w:szCs w:val="28"/>
          <w:lang w:eastAsia="it-IT"/>
        </w:rPr>
        <w:t xml:space="preserve">con una presenza corale orante, l’affetto </w:t>
      </w:r>
      <w:r w:rsidR="00333F12">
        <w:rPr>
          <w:rFonts w:ascii="Tahoma" w:eastAsia="Times New Roman" w:hAnsi="Tahoma" w:cs="Tahoma"/>
          <w:b/>
          <w:bCs/>
          <w:iCs/>
          <w:sz w:val="28"/>
          <w:szCs w:val="28"/>
          <w:lang w:eastAsia="it-IT"/>
        </w:rPr>
        <w:t>sincero per i</w:t>
      </w:r>
      <w:r w:rsidR="001B4AD9">
        <w:rPr>
          <w:rFonts w:ascii="Tahoma" w:eastAsia="Times New Roman" w:hAnsi="Tahoma" w:cs="Tahoma"/>
          <w:b/>
          <w:bCs/>
          <w:iCs/>
          <w:sz w:val="28"/>
          <w:szCs w:val="28"/>
          <w:lang w:eastAsia="it-IT"/>
        </w:rPr>
        <w:t>l</w:t>
      </w:r>
      <w:r w:rsidRPr="00A0537A">
        <w:rPr>
          <w:rFonts w:ascii="Tahoma" w:eastAsia="Times New Roman" w:hAnsi="Tahoma" w:cs="Tahoma"/>
          <w:b/>
          <w:bCs/>
          <w:iCs/>
          <w:sz w:val="28"/>
          <w:szCs w:val="28"/>
          <w:lang w:eastAsia="it-IT"/>
        </w:rPr>
        <w:t xml:space="preserve"> loro past</w:t>
      </w:r>
      <w:r w:rsidRPr="00A0537A">
        <w:rPr>
          <w:rFonts w:ascii="Tahoma" w:eastAsia="Times New Roman" w:hAnsi="Tahoma" w:cs="Tahoma"/>
          <w:b/>
          <w:bCs/>
          <w:iCs/>
          <w:sz w:val="28"/>
          <w:szCs w:val="28"/>
          <w:lang w:eastAsia="it-IT"/>
        </w:rPr>
        <w:t>o</w:t>
      </w:r>
      <w:r w:rsidRPr="00A0537A">
        <w:rPr>
          <w:rFonts w:ascii="Tahoma" w:eastAsia="Times New Roman" w:hAnsi="Tahoma" w:cs="Tahoma"/>
          <w:b/>
          <w:bCs/>
          <w:iCs/>
          <w:sz w:val="28"/>
          <w:szCs w:val="28"/>
          <w:lang w:eastAsia="it-IT"/>
        </w:rPr>
        <w:t>re</w:t>
      </w:r>
    </w:p>
    <w:p w:rsidR="00A0537A" w:rsidRPr="00A0537A" w:rsidRDefault="00E077C1" w:rsidP="00A0537A">
      <w:pPr>
        <w:spacing w:after="0" w:line="240" w:lineRule="auto"/>
        <w:jc w:val="both"/>
        <w:rPr>
          <w:rFonts w:ascii="Tahoma" w:eastAsia="Times New Roman" w:hAnsi="Tahoma" w:cs="Tahoma"/>
          <w:sz w:val="28"/>
          <w:szCs w:val="28"/>
          <w:lang w:eastAsia="it-IT"/>
        </w:rPr>
      </w:pPr>
      <w:r>
        <w:rPr>
          <w:rFonts w:ascii="Arial" w:hAnsi="Arial" w:cs="Arial"/>
          <w:noProof/>
          <w:color w:val="1122CC"/>
          <w:sz w:val="20"/>
          <w:szCs w:val="20"/>
          <w:lang w:eastAsia="it-IT"/>
        </w:rPr>
        <w:drawing>
          <wp:anchor distT="0" distB="0" distL="114300" distR="114300" simplePos="0" relativeHeight="251661312" behindDoc="0" locked="0" layoutInCell="1" allowOverlap="1">
            <wp:simplePos x="0" y="0"/>
            <wp:positionH relativeFrom="column">
              <wp:posOffset>8890</wp:posOffset>
            </wp:positionH>
            <wp:positionV relativeFrom="paragraph">
              <wp:posOffset>221615</wp:posOffset>
            </wp:positionV>
            <wp:extent cx="3289935" cy="2962910"/>
            <wp:effectExtent l="0" t="0" r="5715" b="8890"/>
            <wp:wrapSquare wrapText="bothSides"/>
            <wp:docPr id="4" name="Immagine 4" descr="https://disegni.qumran2.net/archivio/1239.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isegni.qumran2.net/archivio/1239.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935" cy="296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37A" w:rsidRPr="00A0537A">
        <w:rPr>
          <w:rFonts w:ascii="Tahoma" w:eastAsia="Times New Roman" w:hAnsi="Tahoma" w:cs="Tahoma"/>
          <w:iCs/>
          <w:sz w:val="28"/>
          <w:szCs w:val="28"/>
          <w:lang w:eastAsia="it-IT"/>
        </w:rPr>
        <w:t>Ci manca questo aspetto comunitario che andrà ripreso e recup</w:t>
      </w:r>
      <w:r w:rsidR="00A0537A" w:rsidRPr="00A0537A">
        <w:rPr>
          <w:rFonts w:ascii="Tahoma" w:eastAsia="Times New Roman" w:hAnsi="Tahoma" w:cs="Tahoma"/>
          <w:iCs/>
          <w:sz w:val="28"/>
          <w:szCs w:val="28"/>
          <w:lang w:eastAsia="it-IT"/>
        </w:rPr>
        <w:t>e</w:t>
      </w:r>
      <w:r w:rsidR="00A0537A" w:rsidRPr="00A0537A">
        <w:rPr>
          <w:rFonts w:ascii="Tahoma" w:eastAsia="Times New Roman" w:hAnsi="Tahoma" w:cs="Tahoma"/>
          <w:iCs/>
          <w:sz w:val="28"/>
          <w:szCs w:val="28"/>
          <w:lang w:eastAsia="it-IT"/>
        </w:rPr>
        <w:t>rato in tempi più favorevoli, una volta terminata la pandemia. Saranno da trov</w:t>
      </w:r>
      <w:r w:rsidR="00A0537A" w:rsidRPr="00A0537A">
        <w:rPr>
          <w:rFonts w:ascii="Tahoma" w:eastAsia="Times New Roman" w:hAnsi="Tahoma" w:cs="Tahoma"/>
          <w:iCs/>
          <w:sz w:val="28"/>
          <w:szCs w:val="28"/>
          <w:lang w:eastAsia="it-IT"/>
        </w:rPr>
        <w:t>a</w:t>
      </w:r>
      <w:r w:rsidR="00A0537A" w:rsidRPr="00A0537A">
        <w:rPr>
          <w:rFonts w:ascii="Tahoma" w:eastAsia="Times New Roman" w:hAnsi="Tahoma" w:cs="Tahoma"/>
          <w:iCs/>
          <w:sz w:val="28"/>
          <w:szCs w:val="28"/>
          <w:lang w:eastAsia="it-IT"/>
        </w:rPr>
        <w:t>re modi e occasioni che la fantasia pastorale potrà intraprendere ne</w:t>
      </w:r>
      <w:r w:rsidR="00A0537A" w:rsidRPr="00A0537A">
        <w:rPr>
          <w:rFonts w:ascii="Tahoma" w:eastAsia="Times New Roman" w:hAnsi="Tahoma" w:cs="Tahoma"/>
          <w:iCs/>
          <w:sz w:val="28"/>
          <w:szCs w:val="28"/>
          <w:lang w:eastAsia="it-IT"/>
        </w:rPr>
        <w:t>l</w:t>
      </w:r>
      <w:r w:rsidR="00A0537A" w:rsidRPr="00A0537A">
        <w:rPr>
          <w:rFonts w:ascii="Tahoma" w:eastAsia="Times New Roman" w:hAnsi="Tahoma" w:cs="Tahoma"/>
          <w:iCs/>
          <w:sz w:val="28"/>
          <w:szCs w:val="28"/>
          <w:lang w:eastAsia="it-IT"/>
        </w:rPr>
        <w:t>le varie c</w:t>
      </w:r>
      <w:r w:rsidR="00A0537A" w:rsidRPr="00A0537A">
        <w:rPr>
          <w:rFonts w:ascii="Tahoma" w:eastAsia="Times New Roman" w:hAnsi="Tahoma" w:cs="Tahoma"/>
          <w:iCs/>
          <w:sz w:val="28"/>
          <w:szCs w:val="28"/>
          <w:lang w:eastAsia="it-IT"/>
        </w:rPr>
        <w:t>o</w:t>
      </w:r>
      <w:r w:rsidR="00A0537A" w:rsidRPr="00A0537A">
        <w:rPr>
          <w:rFonts w:ascii="Tahoma" w:eastAsia="Times New Roman" w:hAnsi="Tahoma" w:cs="Tahoma"/>
          <w:iCs/>
          <w:sz w:val="28"/>
          <w:szCs w:val="28"/>
          <w:lang w:eastAsia="it-IT"/>
        </w:rPr>
        <w:t>munità per manifestare e celebrare una partecipazione al lutto, con la preghiera e l’umana vicinanza. Penso anche a quelle comunità cristiane che, come a</w:t>
      </w:r>
      <w:r w:rsidR="00A0537A" w:rsidRPr="00A0537A">
        <w:rPr>
          <w:rFonts w:ascii="Tahoma" w:eastAsia="Times New Roman" w:hAnsi="Tahoma" w:cs="Tahoma"/>
          <w:iCs/>
          <w:sz w:val="28"/>
          <w:szCs w:val="28"/>
          <w:lang w:eastAsia="it-IT"/>
        </w:rPr>
        <w:t>u</w:t>
      </w:r>
      <w:r w:rsidR="00A0537A" w:rsidRPr="00A0537A">
        <w:rPr>
          <w:rFonts w:ascii="Tahoma" w:eastAsia="Times New Roman" w:hAnsi="Tahoma" w:cs="Tahoma"/>
          <w:iCs/>
          <w:sz w:val="28"/>
          <w:szCs w:val="28"/>
          <w:lang w:eastAsia="it-IT"/>
        </w:rPr>
        <w:t>tentiche famiglie ampliate, non hanno potuto questa volta rica</w:t>
      </w:r>
      <w:r w:rsidR="00A0537A" w:rsidRPr="00A0537A">
        <w:rPr>
          <w:rFonts w:ascii="Tahoma" w:eastAsia="Times New Roman" w:hAnsi="Tahoma" w:cs="Tahoma"/>
          <w:iCs/>
          <w:sz w:val="28"/>
          <w:szCs w:val="28"/>
          <w:lang w:eastAsia="it-IT"/>
        </w:rPr>
        <w:t>m</w:t>
      </w:r>
      <w:r w:rsidR="00A0537A" w:rsidRPr="00A0537A">
        <w:rPr>
          <w:rFonts w:ascii="Tahoma" w:eastAsia="Times New Roman" w:hAnsi="Tahoma" w:cs="Tahoma"/>
          <w:iCs/>
          <w:sz w:val="28"/>
          <w:szCs w:val="28"/>
          <w:lang w:eastAsia="it-IT"/>
        </w:rPr>
        <w:t>biare il gesto nell’accompagnare il loro pastore, con riconoscenza, all’estrema dimora.</w:t>
      </w:r>
    </w:p>
    <w:p w:rsidR="00A0537A" w:rsidRPr="00A0537A" w:rsidRDefault="00A0537A" w:rsidP="00A0537A">
      <w:pPr>
        <w:spacing w:after="0" w:line="240" w:lineRule="auto"/>
        <w:jc w:val="both"/>
        <w:rPr>
          <w:rFonts w:ascii="Tahoma" w:eastAsia="Times New Roman" w:hAnsi="Tahoma" w:cs="Tahoma"/>
          <w:sz w:val="28"/>
          <w:szCs w:val="28"/>
          <w:lang w:eastAsia="it-IT"/>
        </w:rPr>
      </w:pPr>
      <w:r w:rsidRPr="00A0537A">
        <w:rPr>
          <w:rFonts w:ascii="Tahoma" w:eastAsia="Times New Roman" w:hAnsi="Tahoma" w:cs="Tahoma"/>
          <w:iCs/>
          <w:sz w:val="28"/>
          <w:szCs w:val="28"/>
          <w:lang w:eastAsia="it-IT"/>
        </w:rPr>
        <w:t>Ma il pensiero va anche a chi muore solo, in una stanza asettica di ospedale dove l’umanità di medici e infermieri può alleviare ma non sostituire la pr</w:t>
      </w:r>
      <w:r w:rsidRPr="00A0537A">
        <w:rPr>
          <w:rFonts w:ascii="Tahoma" w:eastAsia="Times New Roman" w:hAnsi="Tahoma" w:cs="Tahoma"/>
          <w:iCs/>
          <w:sz w:val="28"/>
          <w:szCs w:val="28"/>
          <w:lang w:eastAsia="it-IT"/>
        </w:rPr>
        <w:t>e</w:t>
      </w:r>
      <w:r w:rsidRPr="00A0537A">
        <w:rPr>
          <w:rFonts w:ascii="Tahoma" w:eastAsia="Times New Roman" w:hAnsi="Tahoma" w:cs="Tahoma"/>
          <w:iCs/>
          <w:sz w:val="28"/>
          <w:szCs w:val="28"/>
          <w:lang w:eastAsia="it-IT"/>
        </w:rPr>
        <w:t>senza di un f</w:t>
      </w:r>
      <w:r w:rsidRPr="00A0537A">
        <w:rPr>
          <w:rFonts w:ascii="Tahoma" w:eastAsia="Times New Roman" w:hAnsi="Tahoma" w:cs="Tahoma"/>
          <w:iCs/>
          <w:sz w:val="28"/>
          <w:szCs w:val="28"/>
          <w:lang w:eastAsia="it-IT"/>
        </w:rPr>
        <w:t>a</w:t>
      </w:r>
      <w:r w:rsidRPr="00A0537A">
        <w:rPr>
          <w:rFonts w:ascii="Tahoma" w:eastAsia="Times New Roman" w:hAnsi="Tahoma" w:cs="Tahoma"/>
          <w:iCs/>
          <w:sz w:val="28"/>
          <w:szCs w:val="28"/>
          <w:lang w:eastAsia="it-IT"/>
        </w:rPr>
        <w:t>migliare, il volto amico, la mano dolce e la parola silenziosa di un congiunto. Anche qui è dato ai sacerdoti di compiere la loro missione, il l</w:t>
      </w:r>
      <w:r w:rsidRPr="00A0537A">
        <w:rPr>
          <w:rFonts w:ascii="Tahoma" w:eastAsia="Times New Roman" w:hAnsi="Tahoma" w:cs="Tahoma"/>
          <w:iCs/>
          <w:sz w:val="28"/>
          <w:szCs w:val="28"/>
          <w:lang w:eastAsia="it-IT"/>
        </w:rPr>
        <w:t>o</w:t>
      </w:r>
      <w:r w:rsidRPr="00A0537A">
        <w:rPr>
          <w:rFonts w:ascii="Tahoma" w:eastAsia="Times New Roman" w:hAnsi="Tahoma" w:cs="Tahoma"/>
          <w:iCs/>
          <w:sz w:val="28"/>
          <w:szCs w:val="28"/>
          <w:lang w:eastAsia="it-IT"/>
        </w:rPr>
        <w:t>ro ministero. Non tanto di continuare la visita ai malati e anziani nelle loro c</w:t>
      </w:r>
      <w:r w:rsidRPr="00A0537A">
        <w:rPr>
          <w:rFonts w:ascii="Tahoma" w:eastAsia="Times New Roman" w:hAnsi="Tahoma" w:cs="Tahoma"/>
          <w:iCs/>
          <w:sz w:val="28"/>
          <w:szCs w:val="28"/>
          <w:lang w:eastAsia="it-IT"/>
        </w:rPr>
        <w:t>a</w:t>
      </w:r>
      <w:r w:rsidRPr="00A0537A">
        <w:rPr>
          <w:rFonts w:ascii="Tahoma" w:eastAsia="Times New Roman" w:hAnsi="Tahoma" w:cs="Tahoma"/>
          <w:iCs/>
          <w:sz w:val="28"/>
          <w:szCs w:val="28"/>
          <w:lang w:eastAsia="it-IT"/>
        </w:rPr>
        <w:t>se e nelle case di riposo, con il rischio di spargere il virus (così anche per i Ministri straordinari della Comunione), ma di intervenire solo nei casi gravi ed eccezionali per conferire quelli che si chiamano gli ultimi Sacramenti. A diff</w:t>
      </w:r>
      <w:r w:rsidRPr="00A0537A">
        <w:rPr>
          <w:rFonts w:ascii="Tahoma" w:eastAsia="Times New Roman" w:hAnsi="Tahoma" w:cs="Tahoma"/>
          <w:iCs/>
          <w:sz w:val="28"/>
          <w:szCs w:val="28"/>
          <w:lang w:eastAsia="it-IT"/>
        </w:rPr>
        <w:t>e</w:t>
      </w:r>
      <w:r w:rsidRPr="00A0537A">
        <w:rPr>
          <w:rFonts w:ascii="Tahoma" w:eastAsia="Times New Roman" w:hAnsi="Tahoma" w:cs="Tahoma"/>
          <w:iCs/>
          <w:sz w:val="28"/>
          <w:szCs w:val="28"/>
          <w:lang w:eastAsia="it-IT"/>
        </w:rPr>
        <w:t>renza del modo usuale di intendere, non si tratta dell’Unzione degli infermi (la vecchia “estrema unzione”), ma di quello che è in ver</w:t>
      </w:r>
      <w:r w:rsidRPr="00A0537A">
        <w:rPr>
          <w:rFonts w:ascii="Tahoma" w:eastAsia="Times New Roman" w:hAnsi="Tahoma" w:cs="Tahoma"/>
          <w:iCs/>
          <w:sz w:val="28"/>
          <w:szCs w:val="28"/>
          <w:lang w:eastAsia="it-IT"/>
        </w:rPr>
        <w:t>i</w:t>
      </w:r>
      <w:r w:rsidRPr="00A0537A">
        <w:rPr>
          <w:rFonts w:ascii="Tahoma" w:eastAsia="Times New Roman" w:hAnsi="Tahoma" w:cs="Tahoma"/>
          <w:iCs/>
          <w:sz w:val="28"/>
          <w:szCs w:val="28"/>
          <w:lang w:eastAsia="it-IT"/>
        </w:rPr>
        <w:t>tà l’ultimo Sacramento: il Viatico, cioè il Pane dell’Eucaristia per l’ultimo viaggio, accompagnato anche dal Sacramento del perdono.</w:t>
      </w:r>
    </w:p>
    <w:p w:rsidR="00A0537A" w:rsidRPr="00A0537A" w:rsidRDefault="00E077C1" w:rsidP="00A0537A">
      <w:pPr>
        <w:spacing w:after="0" w:line="240" w:lineRule="auto"/>
        <w:jc w:val="both"/>
        <w:rPr>
          <w:rFonts w:ascii="Tahoma" w:eastAsia="Times New Roman" w:hAnsi="Tahoma" w:cs="Tahoma"/>
          <w:sz w:val="28"/>
          <w:szCs w:val="28"/>
          <w:lang w:eastAsia="it-IT"/>
        </w:rPr>
      </w:pPr>
      <w:r>
        <w:rPr>
          <w:rFonts w:ascii="Arial" w:hAnsi="Arial" w:cs="Arial"/>
          <w:noProof/>
          <w:color w:val="1122CC"/>
          <w:sz w:val="20"/>
          <w:szCs w:val="20"/>
          <w:lang w:eastAsia="it-IT"/>
        </w:rPr>
        <w:drawing>
          <wp:anchor distT="0" distB="0" distL="114300" distR="114300" simplePos="0" relativeHeight="251660288" behindDoc="0" locked="0" layoutInCell="1" allowOverlap="1" wp14:anchorId="20D43A9A" wp14:editId="08D8E257">
            <wp:simplePos x="0" y="0"/>
            <wp:positionH relativeFrom="column">
              <wp:posOffset>8890</wp:posOffset>
            </wp:positionH>
            <wp:positionV relativeFrom="paragraph">
              <wp:posOffset>66040</wp:posOffset>
            </wp:positionV>
            <wp:extent cx="3134360" cy="3390900"/>
            <wp:effectExtent l="0" t="0" r="8890" b="0"/>
            <wp:wrapSquare wrapText="bothSides"/>
            <wp:docPr id="3" name="Immagine 3" descr="https://disegni.qumran2.net/archivio/173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egni.qumran2.net/archivio/1737.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436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37A" w:rsidRPr="00A0537A">
        <w:rPr>
          <w:rFonts w:ascii="Tahoma" w:eastAsia="Times New Roman" w:hAnsi="Tahoma" w:cs="Tahoma"/>
          <w:iCs/>
          <w:sz w:val="28"/>
          <w:szCs w:val="28"/>
          <w:lang w:eastAsia="it-IT"/>
        </w:rPr>
        <w:t>In questi momenti laceranti per il distacco, purtroppo oggi silenzi</w:t>
      </w:r>
      <w:r w:rsidR="00A0537A" w:rsidRPr="00A0537A">
        <w:rPr>
          <w:rFonts w:ascii="Tahoma" w:eastAsia="Times New Roman" w:hAnsi="Tahoma" w:cs="Tahoma"/>
          <w:iCs/>
          <w:sz w:val="28"/>
          <w:szCs w:val="28"/>
          <w:lang w:eastAsia="it-IT"/>
        </w:rPr>
        <w:t>o</w:t>
      </w:r>
      <w:r w:rsidR="00A0537A" w:rsidRPr="00A0537A">
        <w:rPr>
          <w:rFonts w:ascii="Tahoma" w:eastAsia="Times New Roman" w:hAnsi="Tahoma" w:cs="Tahoma"/>
          <w:iCs/>
          <w:sz w:val="28"/>
          <w:szCs w:val="28"/>
          <w:lang w:eastAsia="it-IT"/>
        </w:rPr>
        <w:t xml:space="preserve">so e a volte quasi freddo e lontano dai propri cari, mi sovviene un racconto che mi fece tanti anni fa </w:t>
      </w:r>
      <w:r w:rsidR="00333F12">
        <w:rPr>
          <w:rFonts w:ascii="Tahoma" w:eastAsia="Times New Roman" w:hAnsi="Tahoma" w:cs="Tahoma"/>
          <w:iCs/>
          <w:sz w:val="28"/>
          <w:szCs w:val="28"/>
          <w:lang w:eastAsia="it-IT"/>
        </w:rPr>
        <w:t>m</w:t>
      </w:r>
      <w:r w:rsidR="00A0537A" w:rsidRPr="00A0537A">
        <w:rPr>
          <w:rFonts w:ascii="Tahoma" w:eastAsia="Times New Roman" w:hAnsi="Tahoma" w:cs="Tahoma"/>
          <w:iCs/>
          <w:sz w:val="28"/>
          <w:szCs w:val="28"/>
          <w:lang w:eastAsia="it-IT"/>
        </w:rPr>
        <w:t>onsignor Lorenzo Dalponte, sacerdote del Lomaso, come don Guetti, per tanti anni docente e dirigente al Collegio Arcivescovile. Mi raccontava di ess</w:t>
      </w:r>
      <w:r w:rsidR="00A0537A" w:rsidRPr="00A0537A">
        <w:rPr>
          <w:rFonts w:ascii="Tahoma" w:eastAsia="Times New Roman" w:hAnsi="Tahoma" w:cs="Tahoma"/>
          <w:iCs/>
          <w:sz w:val="28"/>
          <w:szCs w:val="28"/>
          <w:lang w:eastAsia="it-IT"/>
        </w:rPr>
        <w:t>e</w:t>
      </w:r>
      <w:r w:rsidR="00A0537A" w:rsidRPr="00A0537A">
        <w:rPr>
          <w:rFonts w:ascii="Tahoma" w:eastAsia="Times New Roman" w:hAnsi="Tahoma" w:cs="Tahoma"/>
          <w:iCs/>
          <w:sz w:val="28"/>
          <w:szCs w:val="28"/>
          <w:lang w:eastAsia="it-IT"/>
        </w:rPr>
        <w:t>re andato un giorno a trovare un vecchio “famiglio” (quegli uom</w:t>
      </w:r>
      <w:r w:rsidR="00A0537A" w:rsidRPr="00A0537A">
        <w:rPr>
          <w:rFonts w:ascii="Tahoma" w:eastAsia="Times New Roman" w:hAnsi="Tahoma" w:cs="Tahoma"/>
          <w:iCs/>
          <w:sz w:val="28"/>
          <w:szCs w:val="28"/>
          <w:lang w:eastAsia="it-IT"/>
        </w:rPr>
        <w:t>i</w:t>
      </w:r>
      <w:r w:rsidR="00A0537A" w:rsidRPr="00A0537A">
        <w:rPr>
          <w:rFonts w:ascii="Tahoma" w:eastAsia="Times New Roman" w:hAnsi="Tahoma" w:cs="Tahoma"/>
          <w:iCs/>
          <w:sz w:val="28"/>
          <w:szCs w:val="28"/>
          <w:lang w:eastAsia="it-IT"/>
        </w:rPr>
        <w:t>ni che lavoravano nei campi e nelle stalle delle nostre famiglie contad</w:t>
      </w:r>
      <w:r w:rsidR="00A0537A" w:rsidRPr="00A0537A">
        <w:rPr>
          <w:rFonts w:ascii="Tahoma" w:eastAsia="Times New Roman" w:hAnsi="Tahoma" w:cs="Tahoma"/>
          <w:iCs/>
          <w:sz w:val="28"/>
          <w:szCs w:val="28"/>
          <w:lang w:eastAsia="it-IT"/>
        </w:rPr>
        <w:t>i</w:t>
      </w:r>
      <w:r w:rsidR="00A0537A" w:rsidRPr="00A0537A">
        <w:rPr>
          <w:rFonts w:ascii="Tahoma" w:eastAsia="Times New Roman" w:hAnsi="Tahoma" w:cs="Tahoma"/>
          <w:iCs/>
          <w:sz w:val="28"/>
          <w:szCs w:val="28"/>
          <w:lang w:eastAsia="it-IT"/>
        </w:rPr>
        <w:t>ne e vivevano con loro pur non e</w:t>
      </w:r>
      <w:r w:rsidR="00A0537A" w:rsidRPr="00A0537A">
        <w:rPr>
          <w:rFonts w:ascii="Tahoma" w:eastAsia="Times New Roman" w:hAnsi="Tahoma" w:cs="Tahoma"/>
          <w:iCs/>
          <w:sz w:val="28"/>
          <w:szCs w:val="28"/>
          <w:lang w:eastAsia="it-IT"/>
        </w:rPr>
        <w:t>s</w:t>
      </w:r>
      <w:r w:rsidR="00A0537A" w:rsidRPr="00A0537A">
        <w:rPr>
          <w:rFonts w:ascii="Tahoma" w:eastAsia="Times New Roman" w:hAnsi="Tahoma" w:cs="Tahoma"/>
          <w:iCs/>
          <w:sz w:val="28"/>
          <w:szCs w:val="28"/>
          <w:lang w:eastAsia="it-IT"/>
        </w:rPr>
        <w:t>sendo parenti), o</w:t>
      </w:r>
      <w:r w:rsidR="00A0537A" w:rsidRPr="00A0537A">
        <w:rPr>
          <w:rFonts w:ascii="Tahoma" w:eastAsia="Times New Roman" w:hAnsi="Tahoma" w:cs="Tahoma"/>
          <w:iCs/>
          <w:sz w:val="28"/>
          <w:szCs w:val="28"/>
          <w:lang w:eastAsia="it-IT"/>
        </w:rPr>
        <w:t>r</w:t>
      </w:r>
      <w:r w:rsidR="00A0537A" w:rsidRPr="00A0537A">
        <w:rPr>
          <w:rFonts w:ascii="Tahoma" w:eastAsia="Times New Roman" w:hAnsi="Tahoma" w:cs="Tahoma"/>
          <w:iCs/>
          <w:sz w:val="28"/>
          <w:szCs w:val="28"/>
          <w:lang w:eastAsia="it-IT"/>
        </w:rPr>
        <w:t>mai in fin di vita all’ospedale di Tione. Con delicate</w:t>
      </w:r>
      <w:r w:rsidR="00A0537A" w:rsidRPr="00A0537A">
        <w:rPr>
          <w:rFonts w:ascii="Tahoma" w:eastAsia="Times New Roman" w:hAnsi="Tahoma" w:cs="Tahoma"/>
          <w:iCs/>
          <w:sz w:val="28"/>
          <w:szCs w:val="28"/>
          <w:lang w:eastAsia="it-IT"/>
        </w:rPr>
        <w:t>z</w:t>
      </w:r>
      <w:r w:rsidR="00A0537A" w:rsidRPr="00A0537A">
        <w:rPr>
          <w:rFonts w:ascii="Tahoma" w:eastAsia="Times New Roman" w:hAnsi="Tahoma" w:cs="Tahoma"/>
          <w:iCs/>
          <w:sz w:val="28"/>
          <w:szCs w:val="28"/>
          <w:lang w:eastAsia="it-IT"/>
        </w:rPr>
        <w:t>za don Lorenzo gli aveva fatto cap</w:t>
      </w:r>
      <w:r w:rsidR="00A0537A" w:rsidRPr="00A0537A">
        <w:rPr>
          <w:rFonts w:ascii="Tahoma" w:eastAsia="Times New Roman" w:hAnsi="Tahoma" w:cs="Tahoma"/>
          <w:iCs/>
          <w:sz w:val="28"/>
          <w:szCs w:val="28"/>
          <w:lang w:eastAsia="it-IT"/>
        </w:rPr>
        <w:t>i</w:t>
      </w:r>
      <w:r w:rsidR="00A0537A" w:rsidRPr="00A0537A">
        <w:rPr>
          <w:rFonts w:ascii="Tahoma" w:eastAsia="Times New Roman" w:hAnsi="Tahoma" w:cs="Tahoma"/>
          <w:iCs/>
          <w:sz w:val="28"/>
          <w:szCs w:val="28"/>
          <w:lang w:eastAsia="it-IT"/>
        </w:rPr>
        <w:t>re che era ormai alla fine; il vecchietto, senza tanti giri di parole, gli rispose che lo sapeva bene. Ma una cosa, disse, lo consolava: avere un fun</w:t>
      </w:r>
      <w:r w:rsidR="00A0537A" w:rsidRPr="00A0537A">
        <w:rPr>
          <w:rFonts w:ascii="Tahoma" w:eastAsia="Times New Roman" w:hAnsi="Tahoma" w:cs="Tahoma"/>
          <w:iCs/>
          <w:sz w:val="28"/>
          <w:szCs w:val="28"/>
          <w:lang w:eastAsia="it-IT"/>
        </w:rPr>
        <w:t>e</w:t>
      </w:r>
      <w:r w:rsidR="00A0537A" w:rsidRPr="00A0537A">
        <w:rPr>
          <w:rFonts w:ascii="Tahoma" w:eastAsia="Times New Roman" w:hAnsi="Tahoma" w:cs="Tahoma"/>
          <w:iCs/>
          <w:sz w:val="28"/>
          <w:szCs w:val="28"/>
          <w:lang w:eastAsia="it-IT"/>
        </w:rPr>
        <w:t>rale! Don Lorenzo sorpreso gli disse allora: non vorrai mica che ti buttino c</w:t>
      </w:r>
      <w:r w:rsidR="00A0537A" w:rsidRPr="00A0537A">
        <w:rPr>
          <w:rFonts w:ascii="Tahoma" w:eastAsia="Times New Roman" w:hAnsi="Tahoma" w:cs="Tahoma"/>
          <w:iCs/>
          <w:sz w:val="28"/>
          <w:szCs w:val="28"/>
          <w:lang w:eastAsia="it-IT"/>
        </w:rPr>
        <w:t>o</w:t>
      </w:r>
      <w:r w:rsidR="00A0537A" w:rsidRPr="00A0537A">
        <w:rPr>
          <w:rFonts w:ascii="Tahoma" w:eastAsia="Times New Roman" w:hAnsi="Tahoma" w:cs="Tahoma"/>
          <w:iCs/>
          <w:sz w:val="28"/>
          <w:szCs w:val="28"/>
          <w:lang w:eastAsia="it-IT"/>
        </w:rPr>
        <w:t>me un cane sulla “busa della grassa…”. No – rispose l’uomo, semplice ma arguto – lo so che avrò il mio funerale in chiesa; ma mi consola, soprattutto, sapere che tanti in quel m</w:t>
      </w:r>
      <w:r w:rsidR="00A0537A" w:rsidRPr="00A0537A">
        <w:rPr>
          <w:rFonts w:ascii="Tahoma" w:eastAsia="Times New Roman" w:hAnsi="Tahoma" w:cs="Tahoma"/>
          <w:iCs/>
          <w:sz w:val="28"/>
          <w:szCs w:val="28"/>
          <w:lang w:eastAsia="it-IT"/>
        </w:rPr>
        <w:t>o</w:t>
      </w:r>
      <w:r w:rsidR="00A0537A" w:rsidRPr="00A0537A">
        <w:rPr>
          <w:rFonts w:ascii="Tahoma" w:eastAsia="Times New Roman" w:hAnsi="Tahoma" w:cs="Tahoma"/>
          <w:iCs/>
          <w:sz w:val="28"/>
          <w:szCs w:val="28"/>
          <w:lang w:eastAsia="it-IT"/>
        </w:rPr>
        <w:t>mento nella nostra chiesa pregh</w:t>
      </w:r>
      <w:r w:rsidR="00A0537A" w:rsidRPr="00A0537A">
        <w:rPr>
          <w:rFonts w:ascii="Tahoma" w:eastAsia="Times New Roman" w:hAnsi="Tahoma" w:cs="Tahoma"/>
          <w:iCs/>
          <w:sz w:val="28"/>
          <w:szCs w:val="28"/>
          <w:lang w:eastAsia="it-IT"/>
        </w:rPr>
        <w:t>e</w:t>
      </w:r>
      <w:r w:rsidR="00A0537A" w:rsidRPr="00A0537A">
        <w:rPr>
          <w:rFonts w:ascii="Tahoma" w:eastAsia="Times New Roman" w:hAnsi="Tahoma" w:cs="Tahoma"/>
          <w:iCs/>
          <w:sz w:val="28"/>
          <w:szCs w:val="28"/>
          <w:lang w:eastAsia="it-IT"/>
        </w:rPr>
        <w:t>ranno per me. Siccome Gesù ha assicurato che quando due si saranno impegnati in una preghiera unan</w:t>
      </w:r>
      <w:r w:rsidR="00A0537A" w:rsidRPr="00A0537A">
        <w:rPr>
          <w:rFonts w:ascii="Tahoma" w:eastAsia="Times New Roman" w:hAnsi="Tahoma" w:cs="Tahoma"/>
          <w:iCs/>
          <w:sz w:val="28"/>
          <w:szCs w:val="28"/>
          <w:lang w:eastAsia="it-IT"/>
        </w:rPr>
        <w:t>i</w:t>
      </w:r>
      <w:r w:rsidR="00A0537A" w:rsidRPr="00A0537A">
        <w:rPr>
          <w:rFonts w:ascii="Tahoma" w:eastAsia="Times New Roman" w:hAnsi="Tahoma" w:cs="Tahoma"/>
          <w:iCs/>
          <w:sz w:val="28"/>
          <w:szCs w:val="28"/>
          <w:lang w:eastAsia="it-IT"/>
        </w:rPr>
        <w:t>me, lui li ascolta (cfr Mt 18, 19-20); questo mi dà una grande consolazione, una grande certezza: essere con il Signore, che non mi rifiuta, non mi respi</w:t>
      </w:r>
      <w:r w:rsidR="00A0537A" w:rsidRPr="00A0537A">
        <w:rPr>
          <w:rFonts w:ascii="Tahoma" w:eastAsia="Times New Roman" w:hAnsi="Tahoma" w:cs="Tahoma"/>
          <w:iCs/>
          <w:sz w:val="28"/>
          <w:szCs w:val="28"/>
          <w:lang w:eastAsia="it-IT"/>
        </w:rPr>
        <w:t>n</w:t>
      </w:r>
      <w:r w:rsidR="00A0537A" w:rsidRPr="00A0537A">
        <w:rPr>
          <w:rFonts w:ascii="Tahoma" w:eastAsia="Times New Roman" w:hAnsi="Tahoma" w:cs="Tahoma"/>
          <w:iCs/>
          <w:sz w:val="28"/>
          <w:szCs w:val="28"/>
          <w:lang w:eastAsia="it-IT"/>
        </w:rPr>
        <w:t>ge e non mi a</w:t>
      </w:r>
      <w:r w:rsidR="00A0537A" w:rsidRPr="00A0537A">
        <w:rPr>
          <w:rFonts w:ascii="Tahoma" w:eastAsia="Times New Roman" w:hAnsi="Tahoma" w:cs="Tahoma"/>
          <w:iCs/>
          <w:sz w:val="28"/>
          <w:szCs w:val="28"/>
          <w:lang w:eastAsia="it-IT"/>
        </w:rPr>
        <w:t>b</w:t>
      </w:r>
      <w:r w:rsidR="00A0537A" w:rsidRPr="00A0537A">
        <w:rPr>
          <w:rFonts w:ascii="Tahoma" w:eastAsia="Times New Roman" w:hAnsi="Tahoma" w:cs="Tahoma"/>
          <w:iCs/>
          <w:sz w:val="28"/>
          <w:szCs w:val="28"/>
          <w:lang w:eastAsia="it-IT"/>
        </w:rPr>
        <w:t>bandona. Che testimonianza splendida di fede, dichiar</w:t>
      </w:r>
      <w:r w:rsidR="00A0537A" w:rsidRPr="00A0537A">
        <w:rPr>
          <w:rFonts w:ascii="Tahoma" w:eastAsia="Times New Roman" w:hAnsi="Tahoma" w:cs="Tahoma"/>
          <w:iCs/>
          <w:sz w:val="28"/>
          <w:szCs w:val="28"/>
          <w:lang w:eastAsia="it-IT"/>
        </w:rPr>
        <w:t>a</w:t>
      </w:r>
      <w:r w:rsidR="00A0537A" w:rsidRPr="00A0537A">
        <w:rPr>
          <w:rFonts w:ascii="Tahoma" w:eastAsia="Times New Roman" w:hAnsi="Tahoma" w:cs="Tahoma"/>
          <w:iCs/>
          <w:sz w:val="28"/>
          <w:szCs w:val="28"/>
          <w:lang w:eastAsia="it-IT"/>
        </w:rPr>
        <w:t>va don Lorenzo.</w:t>
      </w:r>
    </w:p>
    <w:p w:rsidR="00A0537A" w:rsidRPr="00A0537A" w:rsidRDefault="00A0537A" w:rsidP="00A0537A">
      <w:pPr>
        <w:spacing w:after="0" w:line="240" w:lineRule="auto"/>
        <w:jc w:val="both"/>
        <w:rPr>
          <w:rFonts w:ascii="Tahoma" w:eastAsia="Times New Roman" w:hAnsi="Tahoma" w:cs="Tahoma"/>
          <w:b/>
          <w:iCs/>
          <w:sz w:val="28"/>
          <w:szCs w:val="28"/>
          <w:lang w:eastAsia="it-IT"/>
        </w:rPr>
      </w:pPr>
      <w:r w:rsidRPr="00A0537A">
        <w:rPr>
          <w:rFonts w:ascii="Tahoma" w:eastAsia="Times New Roman" w:hAnsi="Tahoma" w:cs="Tahoma"/>
          <w:b/>
          <w:bCs/>
          <w:iCs/>
          <w:sz w:val="28"/>
          <w:szCs w:val="28"/>
          <w:lang w:eastAsia="it-IT"/>
        </w:rPr>
        <w:t>Nella</w:t>
      </w:r>
      <w:r w:rsidR="00AD2CBF">
        <w:rPr>
          <w:rFonts w:ascii="Tahoma" w:eastAsia="Times New Roman" w:hAnsi="Tahoma" w:cs="Tahoma"/>
          <w:b/>
          <w:bCs/>
          <w:iCs/>
          <w:sz w:val="28"/>
          <w:szCs w:val="28"/>
          <w:lang w:eastAsia="it-IT"/>
        </w:rPr>
        <w:t xml:space="preserve"> corso della </w:t>
      </w:r>
      <w:r w:rsidRPr="00A0537A">
        <w:rPr>
          <w:rFonts w:ascii="Tahoma" w:eastAsia="Times New Roman" w:hAnsi="Tahoma" w:cs="Tahoma"/>
          <w:b/>
          <w:bCs/>
          <w:iCs/>
          <w:sz w:val="28"/>
          <w:szCs w:val="28"/>
          <w:lang w:eastAsia="it-IT"/>
        </w:rPr>
        <w:t xml:space="preserve">vita, di fronte alla morte, </w:t>
      </w:r>
      <w:r w:rsidR="001B4AD9">
        <w:rPr>
          <w:rFonts w:ascii="Tahoma" w:eastAsia="Times New Roman" w:hAnsi="Tahoma" w:cs="Tahoma"/>
          <w:b/>
          <w:bCs/>
          <w:iCs/>
          <w:sz w:val="28"/>
          <w:szCs w:val="28"/>
          <w:lang w:eastAsia="it-IT"/>
        </w:rPr>
        <w:t xml:space="preserve">nel caso di </w:t>
      </w:r>
      <w:r w:rsidRPr="00A0537A">
        <w:rPr>
          <w:rFonts w:ascii="Tahoma" w:eastAsia="Times New Roman" w:hAnsi="Tahoma" w:cs="Tahoma"/>
          <w:b/>
          <w:bCs/>
          <w:iCs/>
          <w:sz w:val="28"/>
          <w:szCs w:val="28"/>
          <w:lang w:eastAsia="it-IT"/>
        </w:rPr>
        <w:t>gravi mala</w:t>
      </w:r>
      <w:r w:rsidRPr="00A0537A">
        <w:rPr>
          <w:rFonts w:ascii="Tahoma" w:eastAsia="Times New Roman" w:hAnsi="Tahoma" w:cs="Tahoma"/>
          <w:b/>
          <w:bCs/>
          <w:iCs/>
          <w:sz w:val="28"/>
          <w:szCs w:val="28"/>
          <w:lang w:eastAsia="it-IT"/>
        </w:rPr>
        <w:t>t</w:t>
      </w:r>
      <w:r w:rsidRPr="00A0537A">
        <w:rPr>
          <w:rFonts w:ascii="Tahoma" w:eastAsia="Times New Roman" w:hAnsi="Tahoma" w:cs="Tahoma"/>
          <w:b/>
          <w:bCs/>
          <w:iCs/>
          <w:sz w:val="28"/>
          <w:szCs w:val="28"/>
          <w:lang w:eastAsia="it-IT"/>
        </w:rPr>
        <w:t>tie,</w:t>
      </w:r>
      <w:r w:rsidR="00A01711">
        <w:rPr>
          <w:rFonts w:ascii="Tahoma" w:eastAsia="Times New Roman" w:hAnsi="Tahoma" w:cs="Tahoma"/>
          <w:b/>
          <w:bCs/>
          <w:iCs/>
          <w:sz w:val="28"/>
          <w:szCs w:val="28"/>
          <w:lang w:eastAsia="it-IT"/>
        </w:rPr>
        <w:t xml:space="preserve"> </w:t>
      </w:r>
      <w:r w:rsidR="001B4AD9">
        <w:rPr>
          <w:rFonts w:ascii="Tahoma" w:eastAsia="Times New Roman" w:hAnsi="Tahoma" w:cs="Tahoma"/>
          <w:b/>
          <w:bCs/>
          <w:iCs/>
          <w:sz w:val="28"/>
          <w:szCs w:val="28"/>
          <w:lang w:eastAsia="it-IT"/>
        </w:rPr>
        <w:t xml:space="preserve">a volte non ci resta  </w:t>
      </w:r>
      <w:r w:rsidRPr="00A0537A">
        <w:rPr>
          <w:rFonts w:ascii="Tahoma" w:eastAsia="Times New Roman" w:hAnsi="Tahoma" w:cs="Tahoma"/>
          <w:b/>
          <w:bCs/>
          <w:iCs/>
          <w:sz w:val="28"/>
          <w:szCs w:val="28"/>
          <w:lang w:eastAsia="it-IT"/>
        </w:rPr>
        <w:t xml:space="preserve">che </w:t>
      </w:r>
      <w:r w:rsidR="001B4AD9">
        <w:rPr>
          <w:rFonts w:ascii="Tahoma" w:eastAsia="Times New Roman" w:hAnsi="Tahoma" w:cs="Tahoma"/>
          <w:b/>
          <w:bCs/>
          <w:iCs/>
          <w:sz w:val="28"/>
          <w:szCs w:val="28"/>
          <w:lang w:eastAsia="it-IT"/>
        </w:rPr>
        <w:t>il bel segno di</w:t>
      </w:r>
      <w:r w:rsidRPr="00A0537A">
        <w:rPr>
          <w:rFonts w:ascii="Tahoma" w:eastAsia="Times New Roman" w:hAnsi="Tahoma" w:cs="Tahoma"/>
          <w:b/>
          <w:bCs/>
          <w:iCs/>
          <w:sz w:val="28"/>
          <w:szCs w:val="28"/>
          <w:lang w:eastAsia="it-IT"/>
        </w:rPr>
        <w:t xml:space="preserve"> carità</w:t>
      </w:r>
      <w:r w:rsidR="001B4AD9">
        <w:rPr>
          <w:rFonts w:ascii="Tahoma" w:eastAsia="Times New Roman" w:hAnsi="Tahoma" w:cs="Tahoma"/>
          <w:b/>
          <w:bCs/>
          <w:iCs/>
          <w:sz w:val="28"/>
          <w:szCs w:val="28"/>
          <w:lang w:eastAsia="it-IT"/>
        </w:rPr>
        <w:t xml:space="preserve">  di</w:t>
      </w:r>
      <w:r w:rsidRPr="00A0537A">
        <w:rPr>
          <w:rFonts w:ascii="Tahoma" w:eastAsia="Times New Roman" w:hAnsi="Tahoma" w:cs="Tahoma"/>
          <w:b/>
          <w:bCs/>
          <w:iCs/>
          <w:sz w:val="28"/>
          <w:szCs w:val="28"/>
          <w:lang w:eastAsia="it-IT"/>
        </w:rPr>
        <w:t xml:space="preserve"> pregare per gli a</w:t>
      </w:r>
      <w:r w:rsidRPr="00A0537A">
        <w:rPr>
          <w:rFonts w:ascii="Tahoma" w:eastAsia="Times New Roman" w:hAnsi="Tahoma" w:cs="Tahoma"/>
          <w:b/>
          <w:bCs/>
          <w:iCs/>
          <w:sz w:val="28"/>
          <w:szCs w:val="28"/>
          <w:lang w:eastAsia="it-IT"/>
        </w:rPr>
        <w:t>l</w:t>
      </w:r>
      <w:r w:rsidRPr="00A0537A">
        <w:rPr>
          <w:rFonts w:ascii="Tahoma" w:eastAsia="Times New Roman" w:hAnsi="Tahoma" w:cs="Tahoma"/>
          <w:b/>
          <w:bCs/>
          <w:iCs/>
          <w:sz w:val="28"/>
          <w:szCs w:val="28"/>
          <w:lang w:eastAsia="it-IT"/>
        </w:rPr>
        <w:t>tri</w:t>
      </w:r>
    </w:p>
    <w:p w:rsidR="00A0537A" w:rsidRPr="00A0537A" w:rsidRDefault="00E077C1" w:rsidP="00A0537A">
      <w:pPr>
        <w:spacing w:after="0" w:line="240" w:lineRule="auto"/>
        <w:jc w:val="both"/>
        <w:rPr>
          <w:rFonts w:ascii="Tahoma" w:eastAsia="Times New Roman" w:hAnsi="Tahoma" w:cs="Tahoma"/>
          <w:sz w:val="28"/>
          <w:szCs w:val="28"/>
          <w:lang w:eastAsia="it-IT"/>
        </w:rPr>
      </w:pPr>
      <w:r>
        <w:rPr>
          <w:rFonts w:ascii="Arial" w:hAnsi="Arial" w:cs="Arial"/>
          <w:noProof/>
          <w:color w:val="1122CC"/>
          <w:sz w:val="20"/>
          <w:szCs w:val="20"/>
          <w:lang w:eastAsia="it-IT"/>
        </w:rPr>
        <w:drawing>
          <wp:anchor distT="0" distB="0" distL="114300" distR="114300" simplePos="0" relativeHeight="251662336" behindDoc="0" locked="0" layoutInCell="1" allowOverlap="1">
            <wp:simplePos x="0" y="0"/>
            <wp:positionH relativeFrom="column">
              <wp:posOffset>-2540</wp:posOffset>
            </wp:positionH>
            <wp:positionV relativeFrom="paragraph">
              <wp:posOffset>103505</wp:posOffset>
            </wp:positionV>
            <wp:extent cx="2684780" cy="3456940"/>
            <wp:effectExtent l="0" t="0" r="1270" b="0"/>
            <wp:wrapSquare wrapText="bothSides"/>
            <wp:docPr id="5" name="Immagine 5" descr="https://disegni.qumran2.net/archivio/255.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segni.qumran2.net/archivio/255.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4780" cy="345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37A" w:rsidRPr="00A0537A">
        <w:rPr>
          <w:rFonts w:ascii="Tahoma" w:eastAsia="Times New Roman" w:hAnsi="Tahoma" w:cs="Tahoma"/>
          <w:iCs/>
          <w:sz w:val="28"/>
          <w:szCs w:val="28"/>
          <w:lang w:eastAsia="it-IT"/>
        </w:rPr>
        <w:t>Nella morte ognuno di noi è alla fin fine solo; sempre da soli si attraversa la morte e proprio per questo ci è necessario qua</w:t>
      </w:r>
      <w:r w:rsidR="00A0537A" w:rsidRPr="00A0537A">
        <w:rPr>
          <w:rFonts w:ascii="Tahoma" w:eastAsia="Times New Roman" w:hAnsi="Tahoma" w:cs="Tahoma"/>
          <w:iCs/>
          <w:sz w:val="28"/>
          <w:szCs w:val="28"/>
          <w:lang w:eastAsia="it-IT"/>
        </w:rPr>
        <w:t>l</w:t>
      </w:r>
      <w:r w:rsidR="00A0537A" w:rsidRPr="00A0537A">
        <w:rPr>
          <w:rFonts w:ascii="Tahoma" w:eastAsia="Times New Roman" w:hAnsi="Tahoma" w:cs="Tahoma"/>
          <w:iCs/>
          <w:sz w:val="28"/>
          <w:szCs w:val="28"/>
          <w:lang w:eastAsia="it-IT"/>
        </w:rPr>
        <w:t>cosa o qualcuno che ci sostiene e ci a</w:t>
      </w:r>
      <w:r w:rsidR="00A0537A" w:rsidRPr="00A0537A">
        <w:rPr>
          <w:rFonts w:ascii="Tahoma" w:eastAsia="Times New Roman" w:hAnsi="Tahoma" w:cs="Tahoma"/>
          <w:iCs/>
          <w:sz w:val="28"/>
          <w:szCs w:val="28"/>
          <w:lang w:eastAsia="it-IT"/>
        </w:rPr>
        <w:t>c</w:t>
      </w:r>
      <w:r w:rsidR="00A0537A" w:rsidRPr="00A0537A">
        <w:rPr>
          <w:rFonts w:ascii="Tahoma" w:eastAsia="Times New Roman" w:hAnsi="Tahoma" w:cs="Tahoma"/>
          <w:iCs/>
          <w:sz w:val="28"/>
          <w:szCs w:val="28"/>
          <w:lang w:eastAsia="it-IT"/>
        </w:rPr>
        <w:t>compagna: la fede, l’umana solidari</w:t>
      </w:r>
      <w:r w:rsidR="00A0537A" w:rsidRPr="00A0537A">
        <w:rPr>
          <w:rFonts w:ascii="Tahoma" w:eastAsia="Times New Roman" w:hAnsi="Tahoma" w:cs="Tahoma"/>
          <w:iCs/>
          <w:sz w:val="28"/>
          <w:szCs w:val="28"/>
          <w:lang w:eastAsia="it-IT"/>
        </w:rPr>
        <w:t>e</w:t>
      </w:r>
      <w:r w:rsidR="00A0537A" w:rsidRPr="00A0537A">
        <w:rPr>
          <w:rFonts w:ascii="Tahoma" w:eastAsia="Times New Roman" w:hAnsi="Tahoma" w:cs="Tahoma"/>
          <w:iCs/>
          <w:sz w:val="28"/>
          <w:szCs w:val="28"/>
          <w:lang w:eastAsia="it-IT"/>
        </w:rPr>
        <w:t>tà. Anche oggi, allora, anche se fisic</w:t>
      </w:r>
      <w:r w:rsidR="00A0537A" w:rsidRPr="00A0537A">
        <w:rPr>
          <w:rFonts w:ascii="Tahoma" w:eastAsia="Times New Roman" w:hAnsi="Tahoma" w:cs="Tahoma"/>
          <w:iCs/>
          <w:sz w:val="28"/>
          <w:szCs w:val="28"/>
          <w:lang w:eastAsia="it-IT"/>
        </w:rPr>
        <w:t>a</w:t>
      </w:r>
      <w:r w:rsidR="00A0537A" w:rsidRPr="00A0537A">
        <w:rPr>
          <w:rFonts w:ascii="Tahoma" w:eastAsia="Times New Roman" w:hAnsi="Tahoma" w:cs="Tahoma"/>
          <w:iCs/>
          <w:sz w:val="28"/>
          <w:szCs w:val="28"/>
          <w:lang w:eastAsia="it-IT"/>
        </w:rPr>
        <w:t>mente non possiamo accompagnare le persone care, i nostri conoscenti e amici e tanti a</w:t>
      </w:r>
      <w:r w:rsidR="00A0537A" w:rsidRPr="00A0537A">
        <w:rPr>
          <w:rFonts w:ascii="Tahoma" w:eastAsia="Times New Roman" w:hAnsi="Tahoma" w:cs="Tahoma"/>
          <w:iCs/>
          <w:sz w:val="28"/>
          <w:szCs w:val="28"/>
          <w:lang w:eastAsia="it-IT"/>
        </w:rPr>
        <w:t>l</w:t>
      </w:r>
      <w:r w:rsidR="00A0537A" w:rsidRPr="00A0537A">
        <w:rPr>
          <w:rFonts w:ascii="Tahoma" w:eastAsia="Times New Roman" w:hAnsi="Tahoma" w:cs="Tahoma"/>
          <w:iCs/>
          <w:sz w:val="28"/>
          <w:szCs w:val="28"/>
          <w:lang w:eastAsia="it-IT"/>
        </w:rPr>
        <w:t>tri, possiamo almeno pregare per loro. Nella vita, di fronte alla morte, di fronte a gravi malattie, a volte non possiamo fare altro che compiere questo atto tipico della carità cr</w:t>
      </w:r>
      <w:r w:rsidR="00A0537A" w:rsidRPr="00A0537A">
        <w:rPr>
          <w:rFonts w:ascii="Tahoma" w:eastAsia="Times New Roman" w:hAnsi="Tahoma" w:cs="Tahoma"/>
          <w:iCs/>
          <w:sz w:val="28"/>
          <w:szCs w:val="28"/>
          <w:lang w:eastAsia="it-IT"/>
        </w:rPr>
        <w:t>i</w:t>
      </w:r>
      <w:r w:rsidR="00A0537A" w:rsidRPr="00A0537A">
        <w:rPr>
          <w:rFonts w:ascii="Tahoma" w:eastAsia="Times New Roman" w:hAnsi="Tahoma" w:cs="Tahoma"/>
          <w:iCs/>
          <w:sz w:val="28"/>
          <w:szCs w:val="28"/>
          <w:lang w:eastAsia="it-IT"/>
        </w:rPr>
        <w:t>stiana: pregare per gli altri. Non per lavarcene le mani ma per affidare quella persona, viva o defunta, e quella situazione alle mani di un Dio che è P</w:t>
      </w:r>
      <w:r w:rsidR="00A0537A" w:rsidRPr="00A0537A">
        <w:rPr>
          <w:rFonts w:ascii="Tahoma" w:eastAsia="Times New Roman" w:hAnsi="Tahoma" w:cs="Tahoma"/>
          <w:iCs/>
          <w:sz w:val="28"/>
          <w:szCs w:val="28"/>
          <w:lang w:eastAsia="it-IT"/>
        </w:rPr>
        <w:t>a</w:t>
      </w:r>
      <w:r w:rsidR="00A0537A" w:rsidRPr="00A0537A">
        <w:rPr>
          <w:rFonts w:ascii="Tahoma" w:eastAsia="Times New Roman" w:hAnsi="Tahoma" w:cs="Tahoma"/>
          <w:iCs/>
          <w:sz w:val="28"/>
          <w:szCs w:val="28"/>
          <w:lang w:eastAsia="it-IT"/>
        </w:rPr>
        <w:t>dre, Padre onnip</w:t>
      </w:r>
      <w:r w:rsidR="00A0537A" w:rsidRPr="00A0537A">
        <w:rPr>
          <w:rFonts w:ascii="Tahoma" w:eastAsia="Times New Roman" w:hAnsi="Tahoma" w:cs="Tahoma"/>
          <w:iCs/>
          <w:sz w:val="28"/>
          <w:szCs w:val="28"/>
          <w:lang w:eastAsia="it-IT"/>
        </w:rPr>
        <w:t>o</w:t>
      </w:r>
      <w:r w:rsidR="00A0537A" w:rsidRPr="00A0537A">
        <w:rPr>
          <w:rFonts w:ascii="Tahoma" w:eastAsia="Times New Roman" w:hAnsi="Tahoma" w:cs="Tahoma"/>
          <w:iCs/>
          <w:sz w:val="28"/>
          <w:szCs w:val="28"/>
          <w:lang w:eastAsia="it-IT"/>
        </w:rPr>
        <w:t>tente, anche oggi.</w:t>
      </w:r>
    </w:p>
    <w:p w:rsidR="00A0537A" w:rsidRPr="00A0537A" w:rsidRDefault="00A0537A" w:rsidP="00A0537A">
      <w:pPr>
        <w:spacing w:after="0" w:line="240" w:lineRule="auto"/>
        <w:jc w:val="both"/>
        <w:rPr>
          <w:rFonts w:ascii="Tahoma" w:eastAsia="Times New Roman" w:hAnsi="Tahoma" w:cs="Tahoma"/>
          <w:sz w:val="28"/>
          <w:szCs w:val="28"/>
          <w:lang w:eastAsia="it-IT"/>
        </w:rPr>
      </w:pPr>
      <w:r w:rsidRPr="00A0537A">
        <w:rPr>
          <w:rFonts w:ascii="Tahoma" w:eastAsia="Times New Roman" w:hAnsi="Tahoma" w:cs="Tahoma"/>
          <w:iCs/>
          <w:sz w:val="28"/>
          <w:szCs w:val="28"/>
          <w:lang w:eastAsia="it-IT"/>
        </w:rPr>
        <w:t>L’altro giorno una signora al telefono mi ha ricordato un’antica forma di dev</w:t>
      </w:r>
      <w:r w:rsidRPr="00A0537A">
        <w:rPr>
          <w:rFonts w:ascii="Tahoma" w:eastAsia="Times New Roman" w:hAnsi="Tahoma" w:cs="Tahoma"/>
          <w:iCs/>
          <w:sz w:val="28"/>
          <w:szCs w:val="28"/>
          <w:lang w:eastAsia="it-IT"/>
        </w:rPr>
        <w:t>o</w:t>
      </w:r>
      <w:r w:rsidRPr="00A0537A">
        <w:rPr>
          <w:rFonts w:ascii="Tahoma" w:eastAsia="Times New Roman" w:hAnsi="Tahoma" w:cs="Tahoma"/>
          <w:iCs/>
          <w:sz w:val="28"/>
          <w:szCs w:val="28"/>
          <w:lang w:eastAsia="it-IT"/>
        </w:rPr>
        <w:t xml:space="preserve">zione popolare </w:t>
      </w:r>
      <w:r w:rsidR="00A01711">
        <w:rPr>
          <w:rFonts w:ascii="Tahoma" w:eastAsia="Times New Roman" w:hAnsi="Tahoma" w:cs="Tahoma"/>
          <w:iCs/>
          <w:sz w:val="28"/>
          <w:szCs w:val="28"/>
          <w:lang w:eastAsia="it-IT"/>
        </w:rPr>
        <w:t>praticata ne</w:t>
      </w:r>
      <w:r w:rsidRPr="00A0537A">
        <w:rPr>
          <w:rFonts w:ascii="Tahoma" w:eastAsia="Times New Roman" w:hAnsi="Tahoma" w:cs="Tahoma"/>
          <w:iCs/>
          <w:sz w:val="28"/>
          <w:szCs w:val="28"/>
          <w:lang w:eastAsia="it-IT"/>
        </w:rPr>
        <w:t>lle nostre case. Di fronte a quella drammatica sc</w:t>
      </w:r>
      <w:r w:rsidRPr="00A0537A">
        <w:rPr>
          <w:rFonts w:ascii="Tahoma" w:eastAsia="Times New Roman" w:hAnsi="Tahoma" w:cs="Tahoma"/>
          <w:iCs/>
          <w:sz w:val="28"/>
          <w:szCs w:val="28"/>
          <w:lang w:eastAsia="it-IT"/>
        </w:rPr>
        <w:t>e</w:t>
      </w:r>
      <w:r w:rsidRPr="00A0537A">
        <w:rPr>
          <w:rFonts w:ascii="Tahoma" w:eastAsia="Times New Roman" w:hAnsi="Tahoma" w:cs="Tahoma"/>
          <w:iCs/>
          <w:sz w:val="28"/>
          <w:szCs w:val="28"/>
          <w:lang w:eastAsia="it-IT"/>
        </w:rPr>
        <w:t>na trasmessa in televisione di una lunga trafila di camion militari pieni di b</w:t>
      </w:r>
      <w:r w:rsidRPr="00A0537A">
        <w:rPr>
          <w:rFonts w:ascii="Tahoma" w:eastAsia="Times New Roman" w:hAnsi="Tahoma" w:cs="Tahoma"/>
          <w:iCs/>
          <w:sz w:val="28"/>
          <w:szCs w:val="28"/>
          <w:lang w:eastAsia="it-IT"/>
        </w:rPr>
        <w:t>a</w:t>
      </w:r>
      <w:r w:rsidRPr="00A0537A">
        <w:rPr>
          <w:rFonts w:ascii="Tahoma" w:eastAsia="Times New Roman" w:hAnsi="Tahoma" w:cs="Tahoma"/>
          <w:iCs/>
          <w:sz w:val="28"/>
          <w:szCs w:val="28"/>
          <w:lang w:eastAsia="it-IT"/>
        </w:rPr>
        <w:t>re, che partivano da Bergamo, ha preso in mano la corona (!) del Rosario per pregare la pratica delle cento “Requiem aeternam” (</w:t>
      </w:r>
      <w:r w:rsidR="00333F12">
        <w:rPr>
          <w:rFonts w:ascii="Tahoma" w:eastAsia="Times New Roman" w:hAnsi="Tahoma" w:cs="Tahoma"/>
          <w:iCs/>
          <w:sz w:val="28"/>
          <w:szCs w:val="28"/>
          <w:lang w:eastAsia="it-IT"/>
        </w:rPr>
        <w:t xml:space="preserve">le cosiddette </w:t>
      </w:r>
      <w:r w:rsidRPr="00A0537A">
        <w:rPr>
          <w:rFonts w:ascii="Tahoma" w:eastAsia="Times New Roman" w:hAnsi="Tahoma" w:cs="Tahoma"/>
          <w:iCs/>
          <w:sz w:val="28"/>
          <w:szCs w:val="28"/>
          <w:lang w:eastAsia="it-IT"/>
        </w:rPr>
        <w:t>in dialetto</w:t>
      </w:r>
      <w:r w:rsidR="00A01711">
        <w:rPr>
          <w:rFonts w:ascii="Tahoma" w:eastAsia="Times New Roman" w:hAnsi="Tahoma" w:cs="Tahoma"/>
          <w:iCs/>
          <w:sz w:val="28"/>
          <w:szCs w:val="28"/>
          <w:lang w:eastAsia="it-IT"/>
        </w:rPr>
        <w:t>:</w:t>
      </w:r>
      <w:r w:rsidRPr="00A0537A">
        <w:rPr>
          <w:rFonts w:ascii="Tahoma" w:eastAsia="Times New Roman" w:hAnsi="Tahoma" w:cs="Tahoma"/>
          <w:iCs/>
          <w:sz w:val="28"/>
          <w:szCs w:val="28"/>
          <w:lang w:eastAsia="it-IT"/>
        </w:rPr>
        <w:t xml:space="preserve"> “zento requie”; </w:t>
      </w:r>
      <w:r w:rsidR="00A01711">
        <w:rPr>
          <w:rFonts w:ascii="Tahoma" w:eastAsia="Times New Roman" w:hAnsi="Tahoma" w:cs="Tahoma"/>
          <w:iCs/>
          <w:sz w:val="28"/>
          <w:szCs w:val="28"/>
          <w:lang w:eastAsia="it-IT"/>
        </w:rPr>
        <w:t xml:space="preserve">ossia, </w:t>
      </w:r>
      <w:r w:rsidR="00333F12">
        <w:rPr>
          <w:rFonts w:ascii="Tahoma" w:eastAsia="Times New Roman" w:hAnsi="Tahoma" w:cs="Tahoma"/>
          <w:iCs/>
          <w:sz w:val="28"/>
          <w:szCs w:val="28"/>
          <w:lang w:eastAsia="it-IT"/>
        </w:rPr>
        <w:t xml:space="preserve">recitare </w:t>
      </w:r>
      <w:bookmarkStart w:id="0" w:name="_GoBack"/>
      <w:bookmarkEnd w:id="0"/>
      <w:r w:rsidRPr="00A0537A">
        <w:rPr>
          <w:rFonts w:ascii="Tahoma" w:eastAsia="Times New Roman" w:hAnsi="Tahoma" w:cs="Tahoma"/>
          <w:iCs/>
          <w:sz w:val="28"/>
          <w:szCs w:val="28"/>
          <w:lang w:eastAsia="it-IT"/>
        </w:rPr>
        <w:t xml:space="preserve">cento </w:t>
      </w:r>
      <w:r w:rsidR="00A01711">
        <w:rPr>
          <w:rFonts w:ascii="Tahoma" w:eastAsia="Times New Roman" w:hAnsi="Tahoma" w:cs="Tahoma"/>
          <w:iCs/>
          <w:sz w:val="28"/>
          <w:szCs w:val="28"/>
          <w:lang w:eastAsia="it-IT"/>
        </w:rPr>
        <w:t xml:space="preserve">volte </w:t>
      </w:r>
      <w:r w:rsidRPr="00A0537A">
        <w:rPr>
          <w:rFonts w:ascii="Tahoma" w:eastAsia="Times New Roman" w:hAnsi="Tahoma" w:cs="Tahoma"/>
          <w:iCs/>
          <w:sz w:val="28"/>
          <w:szCs w:val="28"/>
          <w:lang w:eastAsia="it-IT"/>
        </w:rPr>
        <w:t>“L’eterno riposo”) per quei poveri morti. Una litania che mentre la voce fa scorrere la preghiera ci fa pensare a quei tanti, troppi “caduti” di una guerra strana e inusitata che ci fa sentire d</w:t>
      </w:r>
      <w:r w:rsidRPr="00A0537A">
        <w:rPr>
          <w:rFonts w:ascii="Tahoma" w:eastAsia="Times New Roman" w:hAnsi="Tahoma" w:cs="Tahoma"/>
          <w:iCs/>
          <w:sz w:val="28"/>
          <w:szCs w:val="28"/>
          <w:lang w:eastAsia="it-IT"/>
        </w:rPr>
        <w:t>i</w:t>
      </w:r>
      <w:r w:rsidRPr="00A0537A">
        <w:rPr>
          <w:rFonts w:ascii="Tahoma" w:eastAsia="Times New Roman" w:hAnsi="Tahoma" w:cs="Tahoma"/>
          <w:iCs/>
          <w:sz w:val="28"/>
          <w:szCs w:val="28"/>
          <w:lang w:eastAsia="it-IT"/>
        </w:rPr>
        <w:t>sarmati di mezzi umani con un solo strumento, quello dell’amore: cioè la pr</w:t>
      </w:r>
      <w:r w:rsidRPr="00A0537A">
        <w:rPr>
          <w:rFonts w:ascii="Tahoma" w:eastAsia="Times New Roman" w:hAnsi="Tahoma" w:cs="Tahoma"/>
          <w:iCs/>
          <w:sz w:val="28"/>
          <w:szCs w:val="28"/>
          <w:lang w:eastAsia="it-IT"/>
        </w:rPr>
        <w:t>e</w:t>
      </w:r>
      <w:r w:rsidRPr="00A0537A">
        <w:rPr>
          <w:rFonts w:ascii="Tahoma" w:eastAsia="Times New Roman" w:hAnsi="Tahoma" w:cs="Tahoma"/>
          <w:iCs/>
          <w:sz w:val="28"/>
          <w:szCs w:val="28"/>
          <w:lang w:eastAsia="it-IT"/>
        </w:rPr>
        <w:t>ghiera a Dio e la solidarietà um</w:t>
      </w:r>
      <w:r w:rsidRPr="00A0537A">
        <w:rPr>
          <w:rFonts w:ascii="Tahoma" w:eastAsia="Times New Roman" w:hAnsi="Tahoma" w:cs="Tahoma"/>
          <w:iCs/>
          <w:sz w:val="28"/>
          <w:szCs w:val="28"/>
          <w:lang w:eastAsia="it-IT"/>
        </w:rPr>
        <w:t>a</w:t>
      </w:r>
      <w:r w:rsidRPr="00A0537A">
        <w:rPr>
          <w:rFonts w:ascii="Tahoma" w:eastAsia="Times New Roman" w:hAnsi="Tahoma" w:cs="Tahoma"/>
          <w:iCs/>
          <w:sz w:val="28"/>
          <w:szCs w:val="28"/>
          <w:lang w:eastAsia="it-IT"/>
        </w:rPr>
        <w:t>na, compiute insieme.</w:t>
      </w:r>
    </w:p>
    <w:p w:rsidR="00A0537A" w:rsidRDefault="00A0537A" w:rsidP="00A0537A">
      <w:pPr>
        <w:spacing w:after="0" w:line="240" w:lineRule="auto"/>
        <w:jc w:val="both"/>
        <w:rPr>
          <w:rFonts w:ascii="Tahoma" w:eastAsia="Times New Roman" w:hAnsi="Tahoma" w:cs="Tahoma"/>
          <w:iCs/>
          <w:sz w:val="28"/>
          <w:szCs w:val="28"/>
          <w:lang w:eastAsia="it-IT"/>
        </w:rPr>
      </w:pPr>
      <w:r w:rsidRPr="00A0537A">
        <w:rPr>
          <w:rFonts w:ascii="Tahoma" w:eastAsia="Times New Roman" w:hAnsi="Tahoma" w:cs="Tahoma"/>
          <w:iCs/>
          <w:sz w:val="28"/>
          <w:szCs w:val="28"/>
          <w:lang w:eastAsia="it-IT"/>
        </w:rPr>
        <w:t>In questi giorni da “venerdì santo”, con tanti uomini e donne crocifissi dalla mala</w:t>
      </w:r>
      <w:r w:rsidRPr="00A0537A">
        <w:rPr>
          <w:rFonts w:ascii="Tahoma" w:eastAsia="Times New Roman" w:hAnsi="Tahoma" w:cs="Tahoma"/>
          <w:iCs/>
          <w:sz w:val="28"/>
          <w:szCs w:val="28"/>
          <w:lang w:eastAsia="it-IT"/>
        </w:rPr>
        <w:t>t</w:t>
      </w:r>
      <w:r w:rsidRPr="00A0537A">
        <w:rPr>
          <w:rFonts w:ascii="Tahoma" w:eastAsia="Times New Roman" w:hAnsi="Tahoma" w:cs="Tahoma"/>
          <w:iCs/>
          <w:sz w:val="28"/>
          <w:szCs w:val="28"/>
          <w:lang w:eastAsia="it-IT"/>
        </w:rPr>
        <w:t>tia e dalla solitudine, dalla paura e dall’angoscia, da un lavoro sanitario portato fino all’estremo delle forze, non attendiamo solo un “sabato santo” di silenzio e di vuoto, che non finisce più, ma l’alba nuova della Pasqua, della r</w:t>
      </w:r>
      <w:r w:rsidRPr="00A0537A">
        <w:rPr>
          <w:rFonts w:ascii="Tahoma" w:eastAsia="Times New Roman" w:hAnsi="Tahoma" w:cs="Tahoma"/>
          <w:iCs/>
          <w:sz w:val="28"/>
          <w:szCs w:val="28"/>
          <w:lang w:eastAsia="it-IT"/>
        </w:rPr>
        <w:t>i</w:t>
      </w:r>
      <w:r w:rsidRPr="00A0537A">
        <w:rPr>
          <w:rFonts w:ascii="Tahoma" w:eastAsia="Times New Roman" w:hAnsi="Tahoma" w:cs="Tahoma"/>
          <w:iCs/>
          <w:sz w:val="28"/>
          <w:szCs w:val="28"/>
          <w:lang w:eastAsia="it-IT"/>
        </w:rPr>
        <w:t>surrezione di Cristo che è anche la nostra. Ci ripete con forza San Paolo: “Se noi abbiamo avuto speranza in Cristo soltanto per questa vita, siamo da commiserare più di tutti gli uomini. Ora, invece, Cristo è risorto dai morti, primizia di coloro che sono morti…Siano rese grazie a Dio, che ci dà la vittoria per mezzo del Signore nostro Gesù Cristo!”. Lo crediamo anche per noi e per i nostri morti.</w:t>
      </w:r>
    </w:p>
    <w:p w:rsidR="00A0537A" w:rsidRPr="00A0537A" w:rsidRDefault="00A01711" w:rsidP="00A0537A">
      <w:pPr>
        <w:spacing w:after="0" w:line="240" w:lineRule="auto"/>
        <w:jc w:val="both"/>
        <w:rPr>
          <w:rFonts w:ascii="Tahoma" w:eastAsia="Times New Roman" w:hAnsi="Tahoma" w:cs="Tahoma"/>
          <w:i/>
          <w:sz w:val="28"/>
          <w:szCs w:val="28"/>
          <w:lang w:eastAsia="it-IT"/>
        </w:rPr>
      </w:pPr>
      <w:r w:rsidRPr="00A01711">
        <w:rPr>
          <w:rFonts w:ascii="Tahoma" w:eastAsia="Times New Roman" w:hAnsi="Tahoma" w:cs="Tahoma"/>
          <w:i/>
          <w:sz w:val="28"/>
          <w:szCs w:val="28"/>
          <w:lang w:eastAsia="it-IT"/>
        </w:rPr>
        <w:t>d</w:t>
      </w:r>
      <w:r w:rsidR="00A0537A" w:rsidRPr="00A0537A">
        <w:rPr>
          <w:rFonts w:ascii="Tahoma" w:eastAsia="Times New Roman" w:hAnsi="Tahoma" w:cs="Tahoma"/>
          <w:i/>
          <w:sz w:val="28"/>
          <w:szCs w:val="28"/>
          <w:lang w:eastAsia="it-IT"/>
        </w:rPr>
        <w:t>on Giulio Viviani</w:t>
      </w:r>
    </w:p>
    <w:sectPr w:rsidR="00A0537A" w:rsidRPr="00A0537A">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48" w:rsidRDefault="003A2A48" w:rsidP="00333F12">
      <w:pPr>
        <w:spacing w:after="0" w:line="240" w:lineRule="auto"/>
      </w:pPr>
      <w:r>
        <w:separator/>
      </w:r>
    </w:p>
  </w:endnote>
  <w:endnote w:type="continuationSeparator" w:id="0">
    <w:p w:rsidR="003A2A48" w:rsidRDefault="003A2A48" w:rsidP="0033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398624"/>
      <w:docPartObj>
        <w:docPartGallery w:val="Page Numbers (Bottom of Page)"/>
        <w:docPartUnique/>
      </w:docPartObj>
    </w:sdtPr>
    <w:sdtContent>
      <w:p w:rsidR="00333F12" w:rsidRDefault="00333F12">
        <w:pPr>
          <w:pStyle w:val="Pidipagina"/>
          <w:jc w:val="right"/>
        </w:pPr>
        <w:r>
          <w:fldChar w:fldCharType="begin"/>
        </w:r>
        <w:r>
          <w:instrText>PAGE   \* MERGEFORMAT</w:instrText>
        </w:r>
        <w:r>
          <w:fldChar w:fldCharType="separate"/>
        </w:r>
        <w:r w:rsidR="003A2A48">
          <w:rPr>
            <w:noProof/>
          </w:rPr>
          <w:t>1</w:t>
        </w:r>
        <w:r>
          <w:fldChar w:fldCharType="end"/>
        </w:r>
      </w:p>
    </w:sdtContent>
  </w:sdt>
  <w:p w:rsidR="00333F12" w:rsidRDefault="00333F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48" w:rsidRDefault="003A2A48" w:rsidP="00333F12">
      <w:pPr>
        <w:spacing w:after="0" w:line="240" w:lineRule="auto"/>
      </w:pPr>
      <w:r>
        <w:separator/>
      </w:r>
    </w:p>
  </w:footnote>
  <w:footnote w:type="continuationSeparator" w:id="0">
    <w:p w:rsidR="003A2A48" w:rsidRDefault="003A2A48" w:rsidP="00333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A"/>
    <w:rsid w:val="001B4AD9"/>
    <w:rsid w:val="00210B57"/>
    <w:rsid w:val="00333F12"/>
    <w:rsid w:val="003A2A48"/>
    <w:rsid w:val="00405888"/>
    <w:rsid w:val="00540DEE"/>
    <w:rsid w:val="00665B36"/>
    <w:rsid w:val="00A01711"/>
    <w:rsid w:val="00A0537A"/>
    <w:rsid w:val="00AD2CBF"/>
    <w:rsid w:val="00E07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53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537A"/>
    <w:rPr>
      <w:rFonts w:ascii="Tahoma" w:hAnsi="Tahoma" w:cs="Tahoma"/>
      <w:sz w:val="16"/>
      <w:szCs w:val="16"/>
    </w:rPr>
  </w:style>
  <w:style w:type="character" w:styleId="Enfasidelicata">
    <w:name w:val="Subtle Emphasis"/>
    <w:basedOn w:val="Carpredefinitoparagrafo"/>
    <w:uiPriority w:val="19"/>
    <w:qFormat/>
    <w:rsid w:val="00A0537A"/>
    <w:rPr>
      <w:i/>
      <w:iCs/>
      <w:color w:val="808080" w:themeColor="text1" w:themeTint="7F"/>
    </w:rPr>
  </w:style>
  <w:style w:type="paragraph" w:styleId="Intestazione">
    <w:name w:val="header"/>
    <w:basedOn w:val="Normale"/>
    <w:link w:val="IntestazioneCarattere"/>
    <w:uiPriority w:val="99"/>
    <w:unhideWhenUsed/>
    <w:rsid w:val="00333F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3F12"/>
  </w:style>
  <w:style w:type="paragraph" w:styleId="Pidipagina">
    <w:name w:val="footer"/>
    <w:basedOn w:val="Normale"/>
    <w:link w:val="PidipaginaCarattere"/>
    <w:uiPriority w:val="99"/>
    <w:unhideWhenUsed/>
    <w:rsid w:val="00333F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3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53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537A"/>
    <w:rPr>
      <w:rFonts w:ascii="Tahoma" w:hAnsi="Tahoma" w:cs="Tahoma"/>
      <w:sz w:val="16"/>
      <w:szCs w:val="16"/>
    </w:rPr>
  </w:style>
  <w:style w:type="character" w:styleId="Enfasidelicata">
    <w:name w:val="Subtle Emphasis"/>
    <w:basedOn w:val="Carpredefinitoparagrafo"/>
    <w:uiPriority w:val="19"/>
    <w:qFormat/>
    <w:rsid w:val="00A0537A"/>
    <w:rPr>
      <w:i/>
      <w:iCs/>
      <w:color w:val="808080" w:themeColor="text1" w:themeTint="7F"/>
    </w:rPr>
  </w:style>
  <w:style w:type="paragraph" w:styleId="Intestazione">
    <w:name w:val="header"/>
    <w:basedOn w:val="Normale"/>
    <w:link w:val="IntestazioneCarattere"/>
    <w:uiPriority w:val="99"/>
    <w:unhideWhenUsed/>
    <w:rsid w:val="00333F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3F12"/>
  </w:style>
  <w:style w:type="paragraph" w:styleId="Pidipagina">
    <w:name w:val="footer"/>
    <w:basedOn w:val="Normale"/>
    <w:link w:val="PidipaginaCarattere"/>
    <w:uiPriority w:val="99"/>
    <w:unhideWhenUsed/>
    <w:rsid w:val="00333F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8536">
      <w:bodyDiv w:val="1"/>
      <w:marLeft w:val="0"/>
      <w:marRight w:val="0"/>
      <w:marTop w:val="0"/>
      <w:marBottom w:val="0"/>
      <w:divBdr>
        <w:top w:val="none" w:sz="0" w:space="0" w:color="auto"/>
        <w:left w:val="none" w:sz="0" w:space="0" w:color="auto"/>
        <w:bottom w:val="none" w:sz="0" w:space="0" w:color="auto"/>
        <w:right w:val="none" w:sz="0" w:space="0" w:color="auto"/>
      </w:divBdr>
      <w:divsChild>
        <w:div w:id="669481405">
          <w:marLeft w:val="0"/>
          <w:marRight w:val="0"/>
          <w:marTop w:val="0"/>
          <w:marBottom w:val="0"/>
          <w:divBdr>
            <w:top w:val="none" w:sz="0" w:space="0" w:color="auto"/>
            <w:left w:val="none" w:sz="0" w:space="0" w:color="auto"/>
            <w:bottom w:val="none" w:sz="0" w:space="0" w:color="auto"/>
            <w:right w:val="none" w:sz="0" w:space="0" w:color="auto"/>
          </w:divBdr>
          <w:divsChild>
            <w:div w:id="1351446403">
              <w:marLeft w:val="0"/>
              <w:marRight w:val="0"/>
              <w:marTop w:val="0"/>
              <w:marBottom w:val="0"/>
              <w:divBdr>
                <w:top w:val="none" w:sz="0" w:space="0" w:color="auto"/>
                <w:left w:val="none" w:sz="0" w:space="0" w:color="auto"/>
                <w:bottom w:val="none" w:sz="0" w:space="0" w:color="auto"/>
                <w:right w:val="none" w:sz="0" w:space="0" w:color="auto"/>
              </w:divBdr>
              <w:divsChild>
                <w:div w:id="756705149">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4866028">
                          <w:marLeft w:val="0"/>
                          <w:marRight w:val="0"/>
                          <w:marTop w:val="0"/>
                          <w:marBottom w:val="0"/>
                          <w:divBdr>
                            <w:top w:val="none" w:sz="0" w:space="0" w:color="auto"/>
                            <w:left w:val="none" w:sz="0" w:space="0" w:color="auto"/>
                            <w:bottom w:val="none" w:sz="0" w:space="0" w:color="auto"/>
                            <w:right w:val="none" w:sz="0" w:space="0" w:color="auto"/>
                          </w:divBdr>
                          <w:divsChild>
                            <w:div w:id="657883108">
                              <w:marLeft w:val="0"/>
                              <w:marRight w:val="0"/>
                              <w:marTop w:val="0"/>
                              <w:marBottom w:val="0"/>
                              <w:divBdr>
                                <w:top w:val="none" w:sz="0" w:space="0" w:color="auto"/>
                                <w:left w:val="none" w:sz="0" w:space="0" w:color="auto"/>
                                <w:bottom w:val="none" w:sz="0" w:space="0" w:color="auto"/>
                                <w:right w:val="none" w:sz="0" w:space="0" w:color="auto"/>
                              </w:divBdr>
                              <w:divsChild>
                                <w:div w:id="1304506639">
                                  <w:blockQuote w:val="1"/>
                                  <w:marLeft w:val="0"/>
                                  <w:marRight w:val="0"/>
                                  <w:marTop w:val="0"/>
                                  <w:marBottom w:val="0"/>
                                  <w:divBdr>
                                    <w:top w:val="none" w:sz="0" w:space="0" w:color="auto"/>
                                    <w:left w:val="single" w:sz="6" w:space="0" w:color="CACACA"/>
                                    <w:bottom w:val="none" w:sz="0" w:space="0" w:color="auto"/>
                                    <w:right w:val="none" w:sz="0" w:space="0" w:color="auto"/>
                                  </w:divBdr>
                                </w:div>
                                <w:div w:id="824735164">
                                  <w:blockQuote w:val="1"/>
                                  <w:marLeft w:val="0"/>
                                  <w:marRight w:val="0"/>
                                  <w:marTop w:val="0"/>
                                  <w:marBottom w:val="0"/>
                                  <w:divBdr>
                                    <w:top w:val="none" w:sz="0" w:space="0" w:color="auto"/>
                                    <w:left w:val="single" w:sz="6" w:space="0" w:color="CACACA"/>
                                    <w:bottom w:val="none" w:sz="0" w:space="0" w:color="auto"/>
                                    <w:right w:val="none" w:sz="0" w:space="0" w:color="auto"/>
                                  </w:divBdr>
                                </w:div>
                                <w:div w:id="1468429001">
                                  <w:blockQuote w:val="1"/>
                                  <w:marLeft w:val="0"/>
                                  <w:marRight w:val="0"/>
                                  <w:marTop w:val="0"/>
                                  <w:marBottom w:val="0"/>
                                  <w:divBdr>
                                    <w:top w:val="none" w:sz="0" w:space="0" w:color="auto"/>
                                    <w:left w:val="single" w:sz="6" w:space="0" w:color="CACACA"/>
                                    <w:bottom w:val="none" w:sz="0" w:space="0" w:color="auto"/>
                                    <w:right w:val="none" w:sz="0" w:space="0" w:color="auto"/>
                                  </w:divBdr>
                                </w:div>
                                <w:div w:id="729962663">
                                  <w:blockQuote w:val="1"/>
                                  <w:marLeft w:val="0"/>
                                  <w:marRight w:val="0"/>
                                  <w:marTop w:val="0"/>
                                  <w:marBottom w:val="0"/>
                                  <w:divBdr>
                                    <w:top w:val="none" w:sz="0" w:space="0" w:color="auto"/>
                                    <w:left w:val="single" w:sz="6" w:space="0" w:color="CACACA"/>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isegni.qumran2.net/archivio/255.gif" TargetMode="External"/><Relationship Id="rId3" Type="http://schemas.openxmlformats.org/officeDocument/2006/relationships/settings" Target="settings.xml"/><Relationship Id="rId7" Type="http://schemas.openxmlformats.org/officeDocument/2006/relationships/hyperlink" Target="https://disegni.qumran2.net/archivio/3966.gif" TargetMode="External"/><Relationship Id="rId12" Type="http://schemas.openxmlformats.org/officeDocument/2006/relationships/image" Target="media/image3.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isegni.qumran2.net/archivio/1737.gi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disegni.qumran2.net/archivio/1239.gif" TargetMode="External"/><Relationship Id="rId1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AGOSTINO</dc:creator>
  <cp:lastModifiedBy>AGOSTINO</cp:lastModifiedBy>
  <cp:revision>2</cp:revision>
  <cp:lastPrinted>2020-03-25T16:57:00Z</cp:lastPrinted>
  <dcterms:created xsi:type="dcterms:W3CDTF">2020-03-25T17:14:00Z</dcterms:created>
  <dcterms:modified xsi:type="dcterms:W3CDTF">2020-03-25T17:14:00Z</dcterms:modified>
</cp:coreProperties>
</file>